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74D19" w14:textId="77777777" w:rsidR="00BB5DCF" w:rsidRPr="00B7758B" w:rsidRDefault="00BB5DCF" w:rsidP="00BB5DCF">
      <w:pPr>
        <w:rPr>
          <w:b/>
          <w:bCs/>
        </w:rPr>
      </w:pPr>
      <w:r w:rsidRPr="00B7758B">
        <w:rPr>
          <w:b/>
          <w:bCs/>
        </w:rPr>
        <w:t xml:space="preserve"> NastroliQ – naturalna harmonia dla Twojego nastroju </w:t>
      </w:r>
    </w:p>
    <w:p w14:paraId="355FF19D" w14:textId="77777777" w:rsidR="00EA5058" w:rsidRPr="00B7758B" w:rsidRDefault="00EA5058" w:rsidP="00BB5DCF">
      <w:pPr>
        <w:rPr>
          <w:b/>
          <w:bCs/>
        </w:rPr>
      </w:pPr>
    </w:p>
    <w:p w14:paraId="2146ADED" w14:textId="03FA5372" w:rsidR="00BB5DCF" w:rsidRPr="00B7758B" w:rsidRDefault="00BB5DCF" w:rsidP="00BB5DCF">
      <w:pPr>
        <w:rPr>
          <w:b/>
          <w:bCs/>
        </w:rPr>
      </w:pPr>
      <w:r w:rsidRPr="00B7758B">
        <w:rPr>
          <w:b/>
          <w:bCs/>
        </w:rPr>
        <w:t xml:space="preserve">NastroliQ to innowacyjny suplement diety wspierający naturalne mechanizmy radzenia sobie ze stresem oraz poprawę nastroju. Dzięki starannie dobranym składnikom roślinnym, NastroliQ pomaga przywrócić równowagę psychiczną i wspiera Twoje samopoczucie każdego dnia. </w:t>
      </w:r>
    </w:p>
    <w:p w14:paraId="2F8B23AE" w14:textId="77777777" w:rsidR="00BB5DCF" w:rsidRPr="00B7758B" w:rsidRDefault="00BB5DCF" w:rsidP="00BB5DCF">
      <w:pPr>
        <w:rPr>
          <w:b/>
          <w:bCs/>
        </w:rPr>
      </w:pPr>
      <w:r w:rsidRPr="00B7758B">
        <w:rPr>
          <w:b/>
          <w:bCs/>
        </w:rPr>
        <w:t xml:space="preserve">NastroliQ na dobry nastrój: </w:t>
      </w:r>
    </w:p>
    <w:p w14:paraId="07E4A81A" w14:textId="77777777" w:rsidR="00BB5DCF" w:rsidRPr="00B7758B" w:rsidRDefault="00BB5DCF" w:rsidP="00BB5DCF">
      <w:pPr>
        <w:numPr>
          <w:ilvl w:val="0"/>
          <w:numId w:val="6"/>
        </w:numPr>
        <w:rPr>
          <w:b/>
          <w:bCs/>
        </w:rPr>
      </w:pPr>
      <w:r w:rsidRPr="00B7758B">
        <w:rPr>
          <w:b/>
          <w:bCs/>
        </w:rPr>
        <w:t xml:space="preserve">Ashwagandha wspiera redukcję napięcia i stresu, pomagając zachować harmonię psychiczną nawet w najtrudniejszych momentach. </w:t>
      </w:r>
    </w:p>
    <w:p w14:paraId="6A119169" w14:textId="77777777" w:rsidR="00BB5DCF" w:rsidRPr="00B7758B" w:rsidRDefault="00BB5DCF" w:rsidP="00BB5DCF">
      <w:pPr>
        <w:numPr>
          <w:ilvl w:val="0"/>
          <w:numId w:val="6"/>
        </w:numPr>
        <w:rPr>
          <w:b/>
          <w:bCs/>
        </w:rPr>
      </w:pPr>
      <w:r w:rsidRPr="00B7758B">
        <w:rPr>
          <w:b/>
          <w:bCs/>
        </w:rPr>
        <w:t xml:space="preserve">Różeniec górski (Rhodiola rosea) poprawia zdolność organizmu do adaptacji w sytuacjach stresowych, wspierając koncentrację i energię psychiczną. </w:t>
      </w:r>
    </w:p>
    <w:p w14:paraId="3F044A2D" w14:textId="77777777" w:rsidR="00BB5DCF" w:rsidRPr="00B7758B" w:rsidRDefault="00BB5DCF" w:rsidP="00BB5DCF">
      <w:pPr>
        <w:numPr>
          <w:ilvl w:val="0"/>
          <w:numId w:val="6"/>
        </w:numPr>
        <w:rPr>
          <w:b/>
          <w:bCs/>
        </w:rPr>
      </w:pPr>
      <w:r w:rsidRPr="00B7758B">
        <w:rPr>
          <w:b/>
          <w:bCs/>
        </w:rPr>
        <w:t xml:space="preserve">Magnez i witamina B6 wspierają funkcjonowanie układu nerwowego, redukując uczucie zmęczenia i wspierając zdrowy nastrój. </w:t>
      </w:r>
    </w:p>
    <w:p w14:paraId="360CE63D" w14:textId="77777777" w:rsidR="00BB5DCF" w:rsidRPr="00B7758B" w:rsidRDefault="00BB5DCF" w:rsidP="00BB5DCF">
      <w:pPr>
        <w:rPr>
          <w:b/>
          <w:bCs/>
          <w:u w:val="single"/>
        </w:rPr>
      </w:pPr>
      <w:r w:rsidRPr="00B7758B">
        <w:rPr>
          <w:b/>
          <w:bCs/>
          <w:u w:val="single"/>
        </w:rPr>
        <w:t xml:space="preserve">Dlaczego warto wybrać NastroliQ? </w:t>
      </w:r>
    </w:p>
    <w:p w14:paraId="27E97DFD" w14:textId="77777777" w:rsidR="00BB5DCF" w:rsidRPr="00B7758B" w:rsidRDefault="00BB5DCF" w:rsidP="00BB5DCF">
      <w:pPr>
        <w:numPr>
          <w:ilvl w:val="0"/>
          <w:numId w:val="7"/>
        </w:numPr>
        <w:rPr>
          <w:b/>
          <w:bCs/>
        </w:rPr>
      </w:pPr>
      <w:r w:rsidRPr="00B7758B">
        <w:rPr>
          <w:b/>
          <w:bCs/>
        </w:rPr>
        <w:t xml:space="preserve">Wspiera równowagę psychiczną dzięki naturalnym składnikom o udowodnionym działaniu. </w:t>
      </w:r>
    </w:p>
    <w:p w14:paraId="439325DB" w14:textId="77777777" w:rsidR="00BB5DCF" w:rsidRPr="00B7758B" w:rsidRDefault="00BB5DCF" w:rsidP="00BB5DCF">
      <w:pPr>
        <w:numPr>
          <w:ilvl w:val="0"/>
          <w:numId w:val="7"/>
        </w:numPr>
        <w:rPr>
          <w:b/>
          <w:bCs/>
        </w:rPr>
      </w:pPr>
      <w:r w:rsidRPr="00B7758B">
        <w:rPr>
          <w:b/>
          <w:bCs/>
        </w:rPr>
        <w:t xml:space="preserve">Pomaga radzić sobie ze stresem i poprawia ogólną jakość życia. </w:t>
      </w:r>
    </w:p>
    <w:p w14:paraId="7F201F51" w14:textId="77777777" w:rsidR="00BB5DCF" w:rsidRPr="00B7758B" w:rsidRDefault="00BB5DCF" w:rsidP="00BB5DCF">
      <w:pPr>
        <w:numPr>
          <w:ilvl w:val="0"/>
          <w:numId w:val="7"/>
        </w:numPr>
        <w:rPr>
          <w:b/>
          <w:bCs/>
        </w:rPr>
      </w:pPr>
      <w:r w:rsidRPr="00B7758B">
        <w:rPr>
          <w:b/>
          <w:bCs/>
        </w:rPr>
        <w:t xml:space="preserve">Wzmacnia odporność organizmu na wyzwania dnia codziennego. </w:t>
      </w:r>
    </w:p>
    <w:p w14:paraId="18B29160" w14:textId="79DAE2BE" w:rsidR="00BB5DCF" w:rsidRPr="00B7758B" w:rsidRDefault="00BB5DCF" w:rsidP="00BB5DCF">
      <w:pPr>
        <w:rPr>
          <w:b/>
          <w:bCs/>
          <w:u w:val="single"/>
        </w:rPr>
      </w:pPr>
      <w:r w:rsidRPr="00B7758B">
        <w:rPr>
          <w:b/>
          <w:bCs/>
          <w:u w:val="single"/>
        </w:rPr>
        <w:t xml:space="preserve">Naturalna moc składników w NastroliQ: </w:t>
      </w:r>
    </w:p>
    <w:p w14:paraId="157FC141" w14:textId="77777777" w:rsidR="00BB5DCF" w:rsidRPr="00B7758B" w:rsidRDefault="00BB5DCF" w:rsidP="00BB5DCF">
      <w:pPr>
        <w:numPr>
          <w:ilvl w:val="0"/>
          <w:numId w:val="8"/>
        </w:numPr>
        <w:rPr>
          <w:b/>
          <w:bCs/>
        </w:rPr>
      </w:pPr>
      <w:r w:rsidRPr="00B7758B">
        <w:rPr>
          <w:b/>
          <w:bCs/>
        </w:rPr>
        <w:t xml:space="preserve">Ekstrakt z ashwagandhy – wspiera redukcję stresu. </w:t>
      </w:r>
    </w:p>
    <w:p w14:paraId="26D5A8A6" w14:textId="77777777" w:rsidR="00A70611" w:rsidRPr="00B7758B" w:rsidRDefault="00BB5DCF" w:rsidP="00BB5DCF">
      <w:pPr>
        <w:numPr>
          <w:ilvl w:val="0"/>
          <w:numId w:val="8"/>
        </w:numPr>
        <w:rPr>
          <w:b/>
          <w:bCs/>
        </w:rPr>
      </w:pPr>
      <w:r w:rsidRPr="00B7758B">
        <w:rPr>
          <w:b/>
          <w:bCs/>
        </w:rPr>
        <w:t xml:space="preserve">Różeniec górski – adaptogen, który pomaga organizmowi w walce z wyzwaniami </w:t>
      </w:r>
    </w:p>
    <w:p w14:paraId="6125A8FD" w14:textId="3F5386A0" w:rsidR="00BB5DCF" w:rsidRPr="00B7758B" w:rsidRDefault="00A70611" w:rsidP="00A70611">
      <w:pPr>
        <w:rPr>
          <w:b/>
          <w:bCs/>
        </w:rPr>
      </w:pPr>
      <w:r w:rsidRPr="00B7758B">
        <w:rPr>
          <w:b/>
          <w:bCs/>
        </w:rPr>
        <w:t xml:space="preserve">               </w:t>
      </w:r>
      <w:r w:rsidR="00BB5DCF" w:rsidRPr="00B7758B">
        <w:rPr>
          <w:b/>
          <w:bCs/>
        </w:rPr>
        <w:t xml:space="preserve">psychicznymi. </w:t>
      </w:r>
    </w:p>
    <w:p w14:paraId="7CD0CB99" w14:textId="77777777" w:rsidR="00BB5DCF" w:rsidRPr="00B7758B" w:rsidRDefault="00BB5DCF" w:rsidP="00BB5DCF">
      <w:pPr>
        <w:numPr>
          <w:ilvl w:val="0"/>
          <w:numId w:val="8"/>
        </w:numPr>
        <w:rPr>
          <w:b/>
          <w:bCs/>
        </w:rPr>
      </w:pPr>
      <w:r w:rsidRPr="00B7758B">
        <w:rPr>
          <w:b/>
          <w:bCs/>
        </w:rPr>
        <w:t xml:space="preserve">Magnez – redukuje zmęczenie i wspiera funkcje układu nerwowego. </w:t>
      </w:r>
    </w:p>
    <w:p w14:paraId="711F96AE" w14:textId="77777777" w:rsidR="00BB5DCF" w:rsidRPr="00B7758B" w:rsidRDefault="00BB5DCF" w:rsidP="00BB5DCF">
      <w:pPr>
        <w:numPr>
          <w:ilvl w:val="0"/>
          <w:numId w:val="8"/>
        </w:numPr>
        <w:rPr>
          <w:b/>
          <w:bCs/>
        </w:rPr>
      </w:pPr>
      <w:r w:rsidRPr="00B7758B">
        <w:rPr>
          <w:b/>
          <w:bCs/>
        </w:rPr>
        <w:t xml:space="preserve">Witamina B6 – kluczowa dla dobrego nastroju i metabolizmu energetycznego. </w:t>
      </w:r>
    </w:p>
    <w:p w14:paraId="7F213448" w14:textId="4E169605" w:rsidR="00077FC7" w:rsidRPr="00B7758B" w:rsidRDefault="00BB5DCF" w:rsidP="00BB5DCF">
      <w:pPr>
        <w:rPr>
          <w:b/>
          <w:bCs/>
        </w:rPr>
      </w:pPr>
      <w:r w:rsidRPr="00B7758B">
        <w:rPr>
          <w:b/>
          <w:bCs/>
        </w:rPr>
        <w:t>Zaufaj NastroliQ, by zadbać o swoje samopoczucie i odzyskać równowagę. Nie pozwól, aby stres zaburzał Twój dzień – postaw na zdrowie psychiczne już teraz!</w:t>
      </w:r>
    </w:p>
    <w:p w14:paraId="1A229D54" w14:textId="77777777" w:rsidR="00077FC7" w:rsidRPr="00B7758B" w:rsidRDefault="00077FC7" w:rsidP="00E33046">
      <w:pPr>
        <w:rPr>
          <w:b/>
          <w:bCs/>
        </w:rPr>
      </w:pPr>
    </w:p>
    <w:p w14:paraId="7A5EC803" w14:textId="57E8E28F" w:rsidR="00A70611" w:rsidRPr="00B7758B" w:rsidRDefault="00A70611" w:rsidP="00A70611">
      <w:pPr>
        <w:rPr>
          <w:b/>
          <w:bCs/>
        </w:rPr>
      </w:pPr>
      <w:r w:rsidRPr="00B7758B">
        <w:rPr>
          <w:b/>
          <w:bCs/>
        </w:rPr>
        <w:t>Zalecane spożycie:</w:t>
      </w:r>
      <w:r w:rsidR="00B975B6">
        <w:rPr>
          <w:b/>
          <w:bCs/>
        </w:rPr>
        <w:t xml:space="preserve"> </w:t>
      </w:r>
      <w:r w:rsidR="005A05F1">
        <w:t>dwie</w:t>
      </w:r>
      <w:r w:rsidR="00B975B6" w:rsidRPr="00B975B6">
        <w:t xml:space="preserve"> kapsułki dziennie, przyjmowane rano.</w:t>
      </w:r>
      <w:r w:rsidR="00B975B6">
        <w:rPr>
          <w:b/>
          <w:bCs/>
        </w:rPr>
        <w:t xml:space="preserve"> </w:t>
      </w:r>
      <w:r w:rsidRPr="00B7758B">
        <w:t>Regularne stosowanie wspiera trwałą poprawę nastroju i odporność psychiczną.</w:t>
      </w:r>
      <w:r w:rsidRPr="00B7758B">
        <w:rPr>
          <w:b/>
          <w:bCs/>
        </w:rPr>
        <w:t xml:space="preserve"> </w:t>
      </w:r>
    </w:p>
    <w:p w14:paraId="6BD87A3A" w14:textId="77777777" w:rsidR="00077FC7" w:rsidRPr="00B7758B" w:rsidRDefault="00077FC7" w:rsidP="00E33046">
      <w:pPr>
        <w:rPr>
          <w:b/>
          <w:bCs/>
        </w:rPr>
      </w:pPr>
    </w:p>
    <w:p w14:paraId="1C067CBF" w14:textId="3CFA5D42" w:rsidR="00E33046" w:rsidRPr="00B7758B" w:rsidRDefault="00E33046" w:rsidP="00E33046">
      <w:pPr>
        <w:rPr>
          <w:b/>
          <w:bCs/>
        </w:rPr>
      </w:pPr>
      <w:r w:rsidRPr="00B7758B">
        <w:rPr>
          <w:b/>
          <w:bCs/>
        </w:rPr>
        <w:t>Składniki</w:t>
      </w:r>
    </w:p>
    <w:p w14:paraId="3FEC630F" w14:textId="4C412EB8" w:rsidR="00E33046" w:rsidRPr="00B7758B" w:rsidRDefault="00E33046" w:rsidP="00E33046">
      <w:r w:rsidRPr="00B7758B">
        <w:t>Inozytol, L-tryptofan, ekstrakt z korzenia różeńca górskiego 4:1 </w:t>
      </w:r>
      <w:r w:rsidRPr="00B7758B">
        <w:rPr>
          <w:i/>
          <w:iCs/>
        </w:rPr>
        <w:t>(Rhodiola rosea</w:t>
      </w:r>
      <w:r w:rsidRPr="00B7758B">
        <w:t>) standaryzowany na 1% salidrozydów, otoczka kapsułki: celuloza mikrokrystaliczna, błonnik akacjowy, ekstrakt z kwiatu szafranu 4:1 </w:t>
      </w:r>
      <w:r w:rsidRPr="00B7758B">
        <w:rPr>
          <w:i/>
          <w:iCs/>
        </w:rPr>
        <w:t>(Crocus sativus L.)</w:t>
      </w:r>
      <w:r w:rsidRPr="00B7758B">
        <w:t>, chlorowodorek pirydoksyny (witamina B6), kwas</w:t>
      </w:r>
      <w:r w:rsidR="004622DE" w:rsidRPr="00B7758B">
        <w:t xml:space="preserve"> </w:t>
      </w:r>
      <w:r w:rsidRPr="00B7758B">
        <w:t>pteroilomonoglutaminowy (kwas foliowy).</w:t>
      </w:r>
    </w:p>
    <w:p w14:paraId="47F7921F" w14:textId="77777777" w:rsidR="00A70611" w:rsidRPr="00B7758B" w:rsidRDefault="00A70611" w:rsidP="00E33046">
      <w:pPr>
        <w:rPr>
          <w:b/>
          <w:bCs/>
        </w:rPr>
      </w:pPr>
    </w:p>
    <w:p w14:paraId="41C1A17A" w14:textId="77777777" w:rsidR="00A70611" w:rsidRPr="00B7758B" w:rsidRDefault="00A70611" w:rsidP="00E33046">
      <w:pPr>
        <w:rPr>
          <w:b/>
          <w:bCs/>
        </w:rPr>
      </w:pPr>
    </w:p>
    <w:p w14:paraId="6AA10EB6" w14:textId="7FAD9888" w:rsidR="00E33046" w:rsidRPr="00B7758B" w:rsidRDefault="00E33046" w:rsidP="00E33046">
      <w:pPr>
        <w:rPr>
          <w:b/>
          <w:bCs/>
        </w:rPr>
      </w:pPr>
      <w:r w:rsidRPr="00B7758B">
        <w:rPr>
          <w:b/>
          <w:bCs/>
        </w:rPr>
        <w:lastRenderedPageBreak/>
        <w:t>Składniki aktywne w dziennej porcji: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2"/>
        <w:gridCol w:w="4340"/>
      </w:tblGrid>
      <w:tr w:rsidR="00E33046" w:rsidRPr="00B7758B" w14:paraId="5FC7C8C9" w14:textId="77777777" w:rsidTr="00E33046">
        <w:trPr>
          <w:trHeight w:val="714"/>
        </w:trPr>
        <w:tc>
          <w:tcPr>
            <w:tcW w:w="2607" w:type="pct"/>
            <w:vAlign w:val="center"/>
            <w:hideMark/>
          </w:tcPr>
          <w:p w14:paraId="3FBE5B45" w14:textId="77777777" w:rsidR="00E33046" w:rsidRPr="00B7758B" w:rsidRDefault="00E33046" w:rsidP="00E33046">
            <w:r w:rsidRPr="00B7758B">
              <w:t>Inozytol</w:t>
            </w:r>
          </w:p>
        </w:tc>
        <w:tc>
          <w:tcPr>
            <w:tcW w:w="2392" w:type="pct"/>
            <w:vAlign w:val="center"/>
            <w:hideMark/>
          </w:tcPr>
          <w:p w14:paraId="04C04947" w14:textId="77777777" w:rsidR="00E33046" w:rsidRPr="00B7758B" w:rsidRDefault="00E33046" w:rsidP="00E33046">
            <w:r w:rsidRPr="00B7758B">
              <w:t>200 mg</w:t>
            </w:r>
          </w:p>
        </w:tc>
      </w:tr>
      <w:tr w:rsidR="00E33046" w:rsidRPr="00B7758B" w14:paraId="4887FC3A" w14:textId="77777777" w:rsidTr="00E33046">
        <w:trPr>
          <w:trHeight w:val="714"/>
        </w:trPr>
        <w:tc>
          <w:tcPr>
            <w:tcW w:w="2607" w:type="pct"/>
            <w:vAlign w:val="center"/>
            <w:hideMark/>
          </w:tcPr>
          <w:p w14:paraId="0E6EB65E" w14:textId="77777777" w:rsidR="00E33046" w:rsidRPr="00B7758B" w:rsidRDefault="00E33046" w:rsidP="00E33046">
            <w:r w:rsidRPr="00B7758B">
              <w:t>L-tryptofan</w:t>
            </w:r>
          </w:p>
        </w:tc>
        <w:tc>
          <w:tcPr>
            <w:tcW w:w="2392" w:type="pct"/>
            <w:vAlign w:val="center"/>
            <w:hideMark/>
          </w:tcPr>
          <w:p w14:paraId="4856E47A" w14:textId="77777777" w:rsidR="00E33046" w:rsidRPr="00B7758B" w:rsidRDefault="00E33046" w:rsidP="00E33046">
            <w:r w:rsidRPr="00B7758B">
              <w:t>200 mg</w:t>
            </w:r>
          </w:p>
        </w:tc>
      </w:tr>
      <w:tr w:rsidR="00E33046" w:rsidRPr="00B7758B" w14:paraId="55E2EA0F" w14:textId="77777777" w:rsidTr="00E33046">
        <w:trPr>
          <w:trHeight w:val="1301"/>
        </w:trPr>
        <w:tc>
          <w:tcPr>
            <w:tcW w:w="2607" w:type="pct"/>
            <w:vAlign w:val="center"/>
            <w:hideMark/>
          </w:tcPr>
          <w:p w14:paraId="23E42A18" w14:textId="77777777" w:rsidR="00E33046" w:rsidRPr="00B7758B" w:rsidRDefault="00E33046" w:rsidP="00E33046">
            <w:r w:rsidRPr="00B7758B">
              <w:t>Ekstrakt z korzenia różeńca górskiego w tym salidrozydy</w:t>
            </w:r>
          </w:p>
        </w:tc>
        <w:tc>
          <w:tcPr>
            <w:tcW w:w="2392" w:type="pct"/>
            <w:vAlign w:val="center"/>
            <w:hideMark/>
          </w:tcPr>
          <w:p w14:paraId="032F9937" w14:textId="77777777" w:rsidR="00E33046" w:rsidRPr="00B7758B" w:rsidRDefault="00E33046" w:rsidP="00E33046">
            <w:r w:rsidRPr="00B7758B">
              <w:t>200 mg</w:t>
            </w:r>
          </w:p>
          <w:p w14:paraId="541572D3" w14:textId="77777777" w:rsidR="00E33046" w:rsidRPr="00B7758B" w:rsidRDefault="00E33046" w:rsidP="00E33046">
            <w:r w:rsidRPr="00B7758B">
              <w:t>2 mg</w:t>
            </w:r>
          </w:p>
        </w:tc>
      </w:tr>
      <w:tr w:rsidR="00E33046" w:rsidRPr="00B7758B" w14:paraId="65F4B90C" w14:textId="77777777" w:rsidTr="00E33046">
        <w:trPr>
          <w:trHeight w:val="714"/>
        </w:trPr>
        <w:tc>
          <w:tcPr>
            <w:tcW w:w="2607" w:type="pct"/>
            <w:vAlign w:val="center"/>
            <w:hideMark/>
          </w:tcPr>
          <w:p w14:paraId="7D3A3762" w14:textId="77777777" w:rsidR="00E33046" w:rsidRPr="00B7758B" w:rsidRDefault="00E33046" w:rsidP="00E33046">
            <w:r w:rsidRPr="00B7758B">
              <w:t>Ekstrakt z kwiatu szafranu</w:t>
            </w:r>
          </w:p>
        </w:tc>
        <w:tc>
          <w:tcPr>
            <w:tcW w:w="2392" w:type="pct"/>
            <w:vAlign w:val="center"/>
            <w:hideMark/>
          </w:tcPr>
          <w:p w14:paraId="3D6BA70F" w14:textId="77777777" w:rsidR="00E33046" w:rsidRPr="00B7758B" w:rsidRDefault="00E33046" w:rsidP="00E33046">
            <w:r w:rsidRPr="00B7758B">
              <w:t>30 mg</w:t>
            </w:r>
          </w:p>
        </w:tc>
      </w:tr>
      <w:tr w:rsidR="00E33046" w:rsidRPr="00B7758B" w14:paraId="5F95E2B4" w14:textId="77777777" w:rsidTr="00E33046">
        <w:trPr>
          <w:trHeight w:val="714"/>
        </w:trPr>
        <w:tc>
          <w:tcPr>
            <w:tcW w:w="2607" w:type="pct"/>
            <w:vAlign w:val="center"/>
            <w:hideMark/>
          </w:tcPr>
          <w:p w14:paraId="786BEFF3" w14:textId="77777777" w:rsidR="00E33046" w:rsidRPr="00B7758B" w:rsidRDefault="00E33046" w:rsidP="00E33046">
            <w:r w:rsidRPr="00B7758B">
              <w:t>Witamina B6</w:t>
            </w:r>
          </w:p>
        </w:tc>
        <w:tc>
          <w:tcPr>
            <w:tcW w:w="2392" w:type="pct"/>
            <w:vAlign w:val="center"/>
            <w:hideMark/>
          </w:tcPr>
          <w:p w14:paraId="5FE14160" w14:textId="77777777" w:rsidR="00E33046" w:rsidRPr="00B7758B" w:rsidRDefault="00E33046" w:rsidP="00E33046">
            <w:r w:rsidRPr="00B7758B">
              <w:t>0,42 mg (30%*)</w:t>
            </w:r>
          </w:p>
        </w:tc>
      </w:tr>
      <w:tr w:rsidR="00E33046" w:rsidRPr="00B7758B" w14:paraId="57CC0C81" w14:textId="77777777" w:rsidTr="00E33046">
        <w:trPr>
          <w:trHeight w:val="459"/>
        </w:trPr>
        <w:tc>
          <w:tcPr>
            <w:tcW w:w="2607" w:type="pct"/>
            <w:vAlign w:val="center"/>
            <w:hideMark/>
          </w:tcPr>
          <w:p w14:paraId="142703A3" w14:textId="77777777" w:rsidR="00E33046" w:rsidRPr="00B7758B" w:rsidRDefault="00E33046" w:rsidP="00E33046">
            <w:r w:rsidRPr="00B7758B">
              <w:t>Kwas foliowy</w:t>
            </w:r>
          </w:p>
        </w:tc>
        <w:tc>
          <w:tcPr>
            <w:tcW w:w="2392" w:type="pct"/>
            <w:vAlign w:val="center"/>
            <w:hideMark/>
          </w:tcPr>
          <w:p w14:paraId="37C33B70" w14:textId="77777777" w:rsidR="00E33046" w:rsidRPr="00B7758B" w:rsidRDefault="00E33046" w:rsidP="00E33046">
            <w:r w:rsidRPr="00B7758B">
              <w:t>200 µq (100%*)</w:t>
            </w:r>
          </w:p>
        </w:tc>
      </w:tr>
    </w:tbl>
    <w:p w14:paraId="4A08A261" w14:textId="77777777" w:rsidR="00E33046" w:rsidRPr="00B7758B" w:rsidRDefault="00E33046" w:rsidP="00E33046">
      <w:pPr>
        <w:rPr>
          <w:b/>
          <w:bCs/>
        </w:rPr>
      </w:pPr>
      <w:r w:rsidRPr="00B7758B">
        <w:rPr>
          <w:b/>
          <w:bCs/>
        </w:rPr>
        <w:t> </w:t>
      </w:r>
    </w:p>
    <w:p w14:paraId="484A4432" w14:textId="77777777" w:rsidR="00E33046" w:rsidRPr="00B7758B" w:rsidRDefault="00E33046" w:rsidP="00E33046">
      <w:pPr>
        <w:rPr>
          <w:b/>
          <w:bCs/>
        </w:rPr>
      </w:pPr>
      <w:r w:rsidRPr="00B7758B">
        <w:rPr>
          <w:b/>
          <w:bCs/>
          <w:i/>
          <w:iCs/>
        </w:rPr>
        <w:t xml:space="preserve">* </w:t>
      </w:r>
      <w:r w:rsidRPr="00B7758B">
        <w:rPr>
          <w:b/>
          <w:bCs/>
        </w:rPr>
        <w:t>– RWS referencyjna wartość spożycia</w:t>
      </w:r>
    </w:p>
    <w:p w14:paraId="64270DA6" w14:textId="2DAE27FB" w:rsidR="00E33046" w:rsidRPr="00B7758B" w:rsidRDefault="00E33046" w:rsidP="00E33046">
      <w:pPr>
        <w:rPr>
          <w:b/>
          <w:bCs/>
        </w:rPr>
      </w:pPr>
      <w:r w:rsidRPr="00B7758B">
        <w:rPr>
          <w:b/>
          <w:bCs/>
        </w:rPr>
        <w:t>Producent</w:t>
      </w:r>
      <w:r w:rsidR="00BD6E18" w:rsidRPr="00B7758B">
        <w:rPr>
          <w:b/>
          <w:bCs/>
        </w:rPr>
        <w:t>:</w:t>
      </w:r>
    </w:p>
    <w:p w14:paraId="5BCC42E4" w14:textId="77777777" w:rsidR="00187327" w:rsidRPr="00B7758B" w:rsidRDefault="00E33046" w:rsidP="00E33046">
      <w:r w:rsidRPr="00B7758B">
        <w:t>BioceriQ Pharma sp. z o.o.</w:t>
      </w:r>
      <w:r w:rsidRPr="00B7758B">
        <w:br/>
        <w:t>ul. Potażowa 43A</w:t>
      </w:r>
      <w:r w:rsidRPr="00B7758B">
        <w:br/>
        <w:t>02-400 Warszawa</w:t>
      </w:r>
      <w:r w:rsidRPr="00B7758B">
        <w:br/>
      </w:r>
    </w:p>
    <w:p w14:paraId="49439131" w14:textId="6A550C78" w:rsidR="00E33046" w:rsidRPr="00B7758B" w:rsidRDefault="00187327" w:rsidP="00E33046">
      <w:pPr>
        <w:rPr>
          <w:b/>
          <w:bCs/>
        </w:rPr>
      </w:pPr>
      <w:r w:rsidRPr="00B7758B">
        <w:rPr>
          <w:b/>
          <w:bCs/>
        </w:rPr>
        <w:t>Opakowanie 60 kapsułek</w:t>
      </w:r>
      <w:r w:rsidR="00E33046" w:rsidRPr="00B7758B">
        <w:rPr>
          <w:b/>
          <w:bCs/>
        </w:rPr>
        <w:br/>
        <w:t>Masa netto: 28,26g</w:t>
      </w:r>
    </w:p>
    <w:p w14:paraId="4025D041" w14:textId="205F2B9B" w:rsidR="00E33046" w:rsidRPr="00B7758B" w:rsidRDefault="00E33046" w:rsidP="00A70611">
      <w:pPr>
        <w:jc w:val="both"/>
        <w:rPr>
          <w:b/>
          <w:bCs/>
        </w:rPr>
      </w:pPr>
      <w:r w:rsidRPr="00B7758B">
        <w:rPr>
          <w:b/>
          <w:bCs/>
        </w:rPr>
        <w:t>Ważne informacje dotyczące suplementu:</w:t>
      </w:r>
      <w:r w:rsidRPr="00B7758B">
        <w:rPr>
          <w:b/>
          <w:bCs/>
        </w:rPr>
        <w:br/>
      </w:r>
      <w:r w:rsidR="001D6D4A" w:rsidRPr="00B7758B">
        <w:t>Nie należy przekraczać dziennej zalecanej porcji do spożycia.</w:t>
      </w:r>
      <w:r w:rsidR="001D6D4A" w:rsidRPr="00B7758B">
        <w:br/>
        <w:t>Zrównoważony sposób żywienia i prawidłowy tryb życia są ważne dla prawidłowego funkcjonowania organizmu. Suplement diety nie może być stosowany jako substytut (zamiennik) zróżnicowanej diety.</w:t>
      </w:r>
      <w:r w:rsidR="001D6D4A" w:rsidRPr="00B7758B">
        <w:br/>
        <w:t>Suplement diety należy przechowywać w temperaturze pokojowej (15-25°C), w suchym miejscu, w sposób niedostępny dla małych dzieci. Chronić przed wilgocią i światłem. Produkt przeznaczony dla osób dorosłych.</w:t>
      </w:r>
    </w:p>
    <w:p w14:paraId="7873AAFF" w14:textId="77777777" w:rsidR="007A0A62" w:rsidRPr="00B7758B" w:rsidRDefault="007A0A62">
      <w:pPr>
        <w:rPr>
          <w:b/>
          <w:bCs/>
        </w:rPr>
      </w:pPr>
    </w:p>
    <w:sectPr w:rsidR="007A0A62" w:rsidRPr="00B77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6F141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8322AF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30BE4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E9D52C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75775A6"/>
    <w:multiLevelType w:val="multilevel"/>
    <w:tmpl w:val="6A9ED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9C8E4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10408D4"/>
    <w:multiLevelType w:val="multilevel"/>
    <w:tmpl w:val="994A1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8C662A"/>
    <w:multiLevelType w:val="multilevel"/>
    <w:tmpl w:val="5360E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5272758">
    <w:abstractNumId w:val="7"/>
  </w:num>
  <w:num w:numId="2" w16cid:durableId="1638224999">
    <w:abstractNumId w:val="4"/>
  </w:num>
  <w:num w:numId="3" w16cid:durableId="551038055">
    <w:abstractNumId w:val="6"/>
  </w:num>
  <w:num w:numId="4" w16cid:durableId="1331518588">
    <w:abstractNumId w:val="0"/>
  </w:num>
  <w:num w:numId="5" w16cid:durableId="2113932589">
    <w:abstractNumId w:val="2"/>
  </w:num>
  <w:num w:numId="6" w16cid:durableId="1057705399">
    <w:abstractNumId w:val="1"/>
  </w:num>
  <w:num w:numId="7" w16cid:durableId="980884664">
    <w:abstractNumId w:val="3"/>
  </w:num>
  <w:num w:numId="8" w16cid:durableId="1244712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046"/>
    <w:rsid w:val="00074523"/>
    <w:rsid w:val="00077FC7"/>
    <w:rsid w:val="000822E1"/>
    <w:rsid w:val="000B7EEB"/>
    <w:rsid w:val="000D3969"/>
    <w:rsid w:val="000E4D29"/>
    <w:rsid w:val="00107A8B"/>
    <w:rsid w:val="00111DB7"/>
    <w:rsid w:val="00124577"/>
    <w:rsid w:val="00141E68"/>
    <w:rsid w:val="001577F6"/>
    <w:rsid w:val="00187327"/>
    <w:rsid w:val="001B73A5"/>
    <w:rsid w:val="001D3D42"/>
    <w:rsid w:val="001D6D4A"/>
    <w:rsid w:val="001F4928"/>
    <w:rsid w:val="002270F5"/>
    <w:rsid w:val="002313CB"/>
    <w:rsid w:val="002326A6"/>
    <w:rsid w:val="00232A19"/>
    <w:rsid w:val="002543B9"/>
    <w:rsid w:val="0025762E"/>
    <w:rsid w:val="00287805"/>
    <w:rsid w:val="002C0CCD"/>
    <w:rsid w:val="002D29D2"/>
    <w:rsid w:val="002E7C52"/>
    <w:rsid w:val="003009C1"/>
    <w:rsid w:val="00381E84"/>
    <w:rsid w:val="0039544B"/>
    <w:rsid w:val="003D188B"/>
    <w:rsid w:val="0041798B"/>
    <w:rsid w:val="004622DE"/>
    <w:rsid w:val="004A32F6"/>
    <w:rsid w:val="004F00EB"/>
    <w:rsid w:val="00513578"/>
    <w:rsid w:val="00523974"/>
    <w:rsid w:val="005A05F1"/>
    <w:rsid w:val="005F00AC"/>
    <w:rsid w:val="00665BEE"/>
    <w:rsid w:val="006B74DE"/>
    <w:rsid w:val="00797B83"/>
    <w:rsid w:val="007A0A62"/>
    <w:rsid w:val="008000F0"/>
    <w:rsid w:val="00810F9A"/>
    <w:rsid w:val="00860266"/>
    <w:rsid w:val="008C0DDA"/>
    <w:rsid w:val="008C3A81"/>
    <w:rsid w:val="008C7A50"/>
    <w:rsid w:val="008E4477"/>
    <w:rsid w:val="0092768B"/>
    <w:rsid w:val="00941C58"/>
    <w:rsid w:val="009E7218"/>
    <w:rsid w:val="00A0049D"/>
    <w:rsid w:val="00A61BD5"/>
    <w:rsid w:val="00A70611"/>
    <w:rsid w:val="00A82110"/>
    <w:rsid w:val="00B07B37"/>
    <w:rsid w:val="00B247C9"/>
    <w:rsid w:val="00B7758B"/>
    <w:rsid w:val="00B975B6"/>
    <w:rsid w:val="00BB5DCF"/>
    <w:rsid w:val="00BD1DE4"/>
    <w:rsid w:val="00BD6E18"/>
    <w:rsid w:val="00C06971"/>
    <w:rsid w:val="00C32909"/>
    <w:rsid w:val="00C7058A"/>
    <w:rsid w:val="00CD3A04"/>
    <w:rsid w:val="00CD7D70"/>
    <w:rsid w:val="00D10B36"/>
    <w:rsid w:val="00D1190C"/>
    <w:rsid w:val="00D80DA9"/>
    <w:rsid w:val="00D97C93"/>
    <w:rsid w:val="00DA0BEC"/>
    <w:rsid w:val="00DB60B8"/>
    <w:rsid w:val="00E33046"/>
    <w:rsid w:val="00E47ECD"/>
    <w:rsid w:val="00E6213C"/>
    <w:rsid w:val="00E96891"/>
    <w:rsid w:val="00EA5058"/>
    <w:rsid w:val="00F376FA"/>
    <w:rsid w:val="00FB175A"/>
    <w:rsid w:val="00FE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E9992"/>
  <w15:chartTrackingRefBased/>
  <w15:docId w15:val="{09DCA96C-928C-4362-91EA-ED74EE5E4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330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3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30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30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30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30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30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30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30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30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30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30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304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304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30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30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30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30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30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3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30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30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30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30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30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304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30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304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30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3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5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1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7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14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2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3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5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85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7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1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0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84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2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58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8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16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73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30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7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404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Marciniak</dc:creator>
  <cp:keywords/>
  <dc:description/>
  <cp:lastModifiedBy>Szymon Marciniak</cp:lastModifiedBy>
  <cp:revision>77</cp:revision>
  <dcterms:created xsi:type="dcterms:W3CDTF">2025-01-10T06:05:00Z</dcterms:created>
  <dcterms:modified xsi:type="dcterms:W3CDTF">2025-01-27T22:21:00Z</dcterms:modified>
</cp:coreProperties>
</file>