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018E" w14:textId="77777777" w:rsidR="00883015" w:rsidRDefault="00883015">
      <w:pPr>
        <w:spacing w:line="35" w:lineRule="exact"/>
        <w:rPr>
          <w:sz w:val="24"/>
          <w:szCs w:val="24"/>
        </w:rPr>
      </w:pPr>
      <w:bookmarkStart w:id="0" w:name="page1"/>
      <w:bookmarkEnd w:id="0"/>
    </w:p>
    <w:p w14:paraId="76F1E9FE" w14:textId="091B3DA0" w:rsidR="00883015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DC0D3EB" wp14:editId="7517DBD8">
                <wp:simplePos x="0" y="0"/>
                <wp:positionH relativeFrom="column">
                  <wp:posOffset>89535</wp:posOffset>
                </wp:positionH>
                <wp:positionV relativeFrom="paragraph">
                  <wp:posOffset>53340</wp:posOffset>
                </wp:positionV>
                <wp:extent cx="327596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75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64567" id="Shape 2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4.2pt" to="2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14:paraId="3055A800" w14:textId="77777777" w:rsidR="00883015" w:rsidRDefault="00883015">
      <w:pPr>
        <w:spacing w:line="200" w:lineRule="exact"/>
        <w:rPr>
          <w:sz w:val="24"/>
          <w:szCs w:val="24"/>
        </w:rPr>
      </w:pPr>
    </w:p>
    <w:p w14:paraId="611AC225" w14:textId="77777777" w:rsidR="00883015" w:rsidRPr="00450448" w:rsidRDefault="00883015">
      <w:pPr>
        <w:spacing w:line="332" w:lineRule="exact"/>
        <w:rPr>
          <w:sz w:val="14"/>
          <w:szCs w:val="14"/>
        </w:rPr>
      </w:pPr>
    </w:p>
    <w:p w14:paraId="3EAC276D" w14:textId="56EC9173" w:rsidR="00CF593C" w:rsidRPr="00450448" w:rsidRDefault="00000000">
      <w:pPr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 Complex,</w:t>
      </w:r>
      <w:r w:rsidR="00CF593C" w:rsidRPr="00450448">
        <w:rPr>
          <w:rFonts w:ascii="Arial" w:eastAsia="Arial" w:hAnsi="Arial" w:cs="Arial"/>
          <w:b/>
          <w:bCs/>
          <w:sz w:val="14"/>
          <w:szCs w:val="14"/>
        </w:rPr>
        <w:t xml:space="preserve"> Bio</w:t>
      </w:r>
      <w:r w:rsidR="008F5C4F">
        <w:rPr>
          <w:rFonts w:ascii="Arial" w:eastAsia="Arial" w:hAnsi="Arial" w:cs="Arial"/>
          <w:b/>
          <w:bCs/>
          <w:sz w:val="14"/>
          <w:szCs w:val="14"/>
        </w:rPr>
        <w:t>vska</w:t>
      </w:r>
    </w:p>
    <w:p w14:paraId="2F84F96C" w14:textId="77777777" w:rsidR="00CF593C" w:rsidRPr="00450448" w:rsidRDefault="00CF593C">
      <w:pPr>
        <w:ind w:left="145"/>
        <w:rPr>
          <w:rFonts w:ascii="Arial" w:eastAsia="Arial" w:hAnsi="Arial" w:cs="Arial"/>
          <w:b/>
          <w:bCs/>
          <w:sz w:val="14"/>
          <w:szCs w:val="14"/>
        </w:rPr>
      </w:pPr>
    </w:p>
    <w:p w14:paraId="5A96DD7B" w14:textId="37A27584" w:rsidR="00883015" w:rsidRPr="00450448" w:rsidRDefault="00000000">
      <w:pPr>
        <w:ind w:left="145"/>
        <w:rPr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 xml:space="preserve">krople, 30 ml (82 porcje) </w:t>
      </w:r>
      <w:r w:rsidRPr="00450448">
        <w:rPr>
          <w:rFonts w:ascii="Arial" w:eastAsia="Arial" w:hAnsi="Arial" w:cs="Arial"/>
          <w:b/>
          <w:bCs/>
          <w:i/>
          <w:iCs/>
          <w:sz w:val="14"/>
          <w:szCs w:val="14"/>
        </w:rPr>
        <w:t>Suplement diety</w:t>
      </w:r>
    </w:p>
    <w:p w14:paraId="68BBA1EE" w14:textId="4CDDEAA6" w:rsidR="00883015" w:rsidRPr="00450448" w:rsidRDefault="00883015">
      <w:pPr>
        <w:spacing w:line="20" w:lineRule="exact"/>
        <w:rPr>
          <w:sz w:val="14"/>
          <w:szCs w:val="14"/>
        </w:rPr>
      </w:pPr>
    </w:p>
    <w:p w14:paraId="01401709" w14:textId="77777777" w:rsidR="00883015" w:rsidRPr="00450448" w:rsidRDefault="00883015">
      <w:pPr>
        <w:spacing w:line="107" w:lineRule="exact"/>
        <w:rPr>
          <w:sz w:val="14"/>
          <w:szCs w:val="14"/>
        </w:rPr>
      </w:pPr>
    </w:p>
    <w:p w14:paraId="36BB5CA5" w14:textId="77777777" w:rsidR="00CF593C" w:rsidRPr="00450448" w:rsidRDefault="00CF593C">
      <w:pPr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</w:p>
    <w:p w14:paraId="1FDD14FF" w14:textId="721537A8" w:rsidR="00CF593C" w:rsidRPr="00450448" w:rsidRDefault="00000000" w:rsidP="0066019C">
      <w:pPr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Bio</w:t>
      </w:r>
      <w:r w:rsidR="008F5C4F">
        <w:rPr>
          <w:rFonts w:ascii="Arial" w:eastAsia="Arial" w:hAnsi="Arial" w:cs="Arial"/>
          <w:b/>
          <w:bCs/>
          <w:sz w:val="14"/>
          <w:szCs w:val="14"/>
        </w:rPr>
        <w:t>vska</w:t>
      </w:r>
      <w:r w:rsidRPr="00450448">
        <w:rPr>
          <w:rFonts w:ascii="Arial" w:eastAsia="Arial" w:hAnsi="Arial" w:cs="Arial"/>
          <w:b/>
          <w:bCs/>
          <w:sz w:val="14"/>
          <w:szCs w:val="14"/>
        </w:rPr>
        <w:t xml:space="preserve"> Witamina B Complex to suplement diety dla osób dorosłych w postaci kropli, zawierający kompleks witamin z grupy B</w:t>
      </w:r>
      <w:r w:rsidR="007A162B">
        <w:rPr>
          <w:rFonts w:ascii="Arial" w:eastAsia="Arial" w:hAnsi="Arial" w:cs="Arial"/>
          <w:b/>
          <w:bCs/>
          <w:sz w:val="14"/>
          <w:szCs w:val="14"/>
        </w:rPr>
        <w:t xml:space="preserve"> o następującym działaniu:</w:t>
      </w:r>
    </w:p>
    <w:p w14:paraId="77425F9F" w14:textId="77777777" w:rsidR="00883015" w:rsidRPr="00450448" w:rsidRDefault="00883015">
      <w:pPr>
        <w:spacing w:line="64" w:lineRule="exact"/>
        <w:rPr>
          <w:sz w:val="14"/>
          <w:szCs w:val="14"/>
        </w:rPr>
      </w:pPr>
    </w:p>
    <w:p w14:paraId="46116895" w14:textId="77777777" w:rsidR="00551087" w:rsidRDefault="0066019C" w:rsidP="0066019C">
      <w:pPr>
        <w:tabs>
          <w:tab w:val="left" w:pos="145"/>
        </w:tabs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 xml:space="preserve">   Tiamina (witamina B1)</w:t>
      </w:r>
      <w:r w:rsidRPr="00450448">
        <w:rPr>
          <w:rFonts w:ascii="Arial" w:eastAsia="Arial" w:hAnsi="Arial" w:cs="Arial"/>
          <w:sz w:val="14"/>
          <w:szCs w:val="14"/>
        </w:rPr>
        <w:t xml:space="preserve"> − pomaga w prawidłowym funkcjonowaniu serca </w:t>
      </w:r>
      <w:r w:rsidR="00551087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(EFSA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="00551087">
        <w:rPr>
          <w:rFonts w:ascii="Arial" w:eastAsia="Arial" w:hAnsi="Arial" w:cs="Arial"/>
          <w:sz w:val="14"/>
          <w:szCs w:val="14"/>
        </w:rPr>
        <w:t xml:space="preserve">   </w:t>
      </w:r>
    </w:p>
    <w:p w14:paraId="445535E1" w14:textId="5CAC55A1" w:rsidR="0066019C" w:rsidRPr="00450448" w:rsidRDefault="00551087" w:rsidP="0066019C">
      <w:pPr>
        <w:tabs>
          <w:tab w:val="left" w:pos="14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</w:t>
      </w:r>
      <w:r w:rsidR="0066019C" w:rsidRPr="00450448">
        <w:rPr>
          <w:rFonts w:ascii="Arial" w:eastAsia="Arial" w:hAnsi="Arial" w:cs="Arial"/>
          <w:sz w:val="14"/>
          <w:szCs w:val="14"/>
        </w:rPr>
        <w:t>ID:20)</w:t>
      </w:r>
    </w:p>
    <w:p w14:paraId="72288EC1" w14:textId="77777777" w:rsidR="00883015" w:rsidRPr="00450448" w:rsidRDefault="00883015">
      <w:pPr>
        <w:spacing w:line="13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7CA39B61" w14:textId="77777777" w:rsidR="00450448" w:rsidRPr="00450448" w:rsidRDefault="00000000" w:rsidP="00450448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Ryboflawina (witamina B2)</w:t>
      </w:r>
      <w:r w:rsidRPr="00450448">
        <w:rPr>
          <w:rFonts w:ascii="Arial" w:eastAsia="Arial" w:hAnsi="Arial" w:cs="Arial"/>
          <w:sz w:val="14"/>
          <w:szCs w:val="14"/>
        </w:rPr>
        <w:t xml:space="preserve"> − wspomaga metabolizm energetyczny</w:t>
      </w:r>
      <w:r w:rsidR="00450448">
        <w:rPr>
          <w:rFonts w:ascii="Arial" w:eastAsia="Arial" w:hAnsi="Arial" w:cs="Arial"/>
          <w:sz w:val="14"/>
          <w:szCs w:val="14"/>
        </w:rPr>
        <w:t xml:space="preserve"> (EFSA ID: </w:t>
      </w:r>
    </w:p>
    <w:p w14:paraId="18F96E50" w14:textId="4AB7A1A6" w:rsidR="00883015" w:rsidRPr="00551087" w:rsidRDefault="00450448" w:rsidP="00551087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29, 35, 36, 42</w:t>
      </w:r>
      <w:r>
        <w:rPr>
          <w:rFonts w:ascii="Arial" w:eastAsia="Arial" w:hAnsi="Arial" w:cs="Arial"/>
          <w:sz w:val="14"/>
          <w:szCs w:val="14"/>
        </w:rPr>
        <w:t>)</w:t>
      </w:r>
      <w:r w:rsidRPr="00450448">
        <w:rPr>
          <w:rFonts w:ascii="Arial" w:eastAsia="Arial" w:hAnsi="Arial" w:cs="Arial"/>
          <w:sz w:val="14"/>
          <w:szCs w:val="14"/>
        </w:rPr>
        <w:t>, zachowanie zdrowej skóry</w:t>
      </w:r>
      <w:r w:rsidR="00551087">
        <w:rPr>
          <w:rFonts w:ascii="Arial" w:eastAsia="Arial" w:hAnsi="Arial" w:cs="Arial"/>
          <w:sz w:val="14"/>
          <w:szCs w:val="14"/>
        </w:rPr>
        <w:t xml:space="preserve"> (EFSA ID: 31,33)</w:t>
      </w:r>
      <w:r w:rsidRPr="00450448">
        <w:rPr>
          <w:rFonts w:ascii="Arial" w:eastAsia="Arial" w:hAnsi="Arial" w:cs="Arial"/>
          <w:sz w:val="14"/>
          <w:szCs w:val="14"/>
        </w:rPr>
        <w:t xml:space="preserve"> i funkcjonowanie układu nerwowego</w:t>
      </w:r>
      <w:r w:rsidR="00551087">
        <w:rPr>
          <w:rFonts w:ascii="Arial" w:eastAsia="Arial" w:hAnsi="Arial" w:cs="Arial"/>
          <w:sz w:val="14"/>
          <w:szCs w:val="14"/>
        </w:rPr>
        <w:t xml:space="preserve"> (EFSA ID: </w:t>
      </w:r>
      <w:r w:rsidR="00551087" w:rsidRPr="00450448">
        <w:rPr>
          <w:rFonts w:ascii="Arial" w:eastAsia="Arial" w:hAnsi="Arial" w:cs="Arial"/>
          <w:sz w:val="14"/>
          <w:szCs w:val="14"/>
        </w:rPr>
        <w:t>2</w:t>
      </w:r>
      <w:r w:rsidR="00551087">
        <w:rPr>
          <w:rFonts w:ascii="Arial" w:eastAsia="Arial" w:hAnsi="Arial" w:cs="Arial"/>
          <w:sz w:val="14"/>
          <w:szCs w:val="14"/>
        </w:rPr>
        <w:t>13)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3409B1A1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72F03AA9" w14:textId="2237629B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Niacyna (witamina B3) −</w:t>
      </w:r>
      <w:r w:rsidRPr="00450448">
        <w:rPr>
          <w:rFonts w:ascii="Arial" w:eastAsia="Arial" w:hAnsi="Arial" w:cs="Arial"/>
          <w:sz w:val="14"/>
          <w:szCs w:val="14"/>
        </w:rPr>
        <w:t xml:space="preserve"> wspiera układ nerwowy</w:t>
      </w:r>
      <w:r w:rsidR="00551087">
        <w:rPr>
          <w:rFonts w:ascii="Arial" w:eastAsia="Arial" w:hAnsi="Arial" w:cs="Arial"/>
          <w:sz w:val="14"/>
          <w:szCs w:val="14"/>
        </w:rPr>
        <w:t xml:space="preserve"> (EFSA ID:44,53)</w:t>
      </w:r>
      <w:r w:rsidRPr="00450448">
        <w:rPr>
          <w:rFonts w:ascii="Arial" w:eastAsia="Arial" w:hAnsi="Arial" w:cs="Arial"/>
          <w:sz w:val="14"/>
          <w:szCs w:val="14"/>
        </w:rPr>
        <w:t>, prawidłowy stan błon śluzowych</w:t>
      </w:r>
      <w:r w:rsidR="00551087">
        <w:rPr>
          <w:rFonts w:ascii="Arial" w:eastAsia="Arial" w:hAnsi="Arial" w:cs="Arial"/>
          <w:sz w:val="14"/>
          <w:szCs w:val="14"/>
        </w:rPr>
        <w:t xml:space="preserve"> (EFSA ID: 45,52,7000)</w:t>
      </w:r>
      <w:r w:rsidR="00551087" w:rsidRPr="00450448">
        <w:rPr>
          <w:rFonts w:ascii="Arial" w:eastAsia="Arial" w:hAnsi="Arial" w:cs="Arial"/>
          <w:sz w:val="14"/>
          <w:szCs w:val="14"/>
        </w:rPr>
        <w:t>;</w:t>
      </w:r>
      <w:r w:rsidRPr="00450448">
        <w:rPr>
          <w:rFonts w:ascii="Arial" w:eastAsia="Arial" w:hAnsi="Arial" w:cs="Arial"/>
          <w:sz w:val="14"/>
          <w:szCs w:val="14"/>
        </w:rPr>
        <w:t xml:space="preserve"> oraz przyczynia się do zmniejszenia uczucia zmęczenia</w:t>
      </w:r>
      <w:r w:rsidR="00551087">
        <w:rPr>
          <w:rFonts w:ascii="Arial" w:eastAsia="Arial" w:hAnsi="Arial" w:cs="Arial"/>
          <w:sz w:val="14"/>
          <w:szCs w:val="14"/>
        </w:rPr>
        <w:t xml:space="preserve"> (EFSA ID: 47)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0507690C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0855AA62" w14:textId="27932328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Kwas pantotenowy (witamina B5) −</w:t>
      </w:r>
      <w:r w:rsidRPr="00450448">
        <w:rPr>
          <w:rFonts w:ascii="Arial" w:eastAsia="Arial" w:hAnsi="Arial" w:cs="Arial"/>
          <w:sz w:val="14"/>
          <w:szCs w:val="14"/>
        </w:rPr>
        <w:t xml:space="preserve"> pomaga w utrzymaniu sprawności umysłowej na prawidłowym poziomie</w:t>
      </w:r>
      <w:r w:rsidR="00551087">
        <w:rPr>
          <w:rFonts w:ascii="Arial" w:eastAsia="Arial" w:hAnsi="Arial" w:cs="Arial"/>
          <w:sz w:val="14"/>
          <w:szCs w:val="14"/>
        </w:rPr>
        <w:t xml:space="preserve"> (EFSA ID: 57,58)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59762DD8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25C992CF" w14:textId="5532F49C" w:rsidR="00883015" w:rsidRPr="00450448" w:rsidRDefault="00000000" w:rsidP="00133F80">
      <w:pPr>
        <w:tabs>
          <w:tab w:val="left" w:pos="145"/>
        </w:tabs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B6 –</w:t>
      </w:r>
      <w:r w:rsidRPr="00450448">
        <w:rPr>
          <w:rFonts w:ascii="Arial" w:eastAsia="Arial" w:hAnsi="Arial" w:cs="Arial"/>
          <w:sz w:val="14"/>
          <w:szCs w:val="14"/>
        </w:rPr>
        <w:t xml:space="preserve"> wspomaga prawidłowe funkcjonowanie układu nerwowego</w:t>
      </w:r>
      <w:r w:rsidR="00551087">
        <w:rPr>
          <w:rFonts w:ascii="Arial" w:eastAsia="Arial" w:hAnsi="Arial" w:cs="Arial"/>
          <w:sz w:val="14"/>
          <w:szCs w:val="14"/>
        </w:rPr>
        <w:t xml:space="preserve"> (EFSA ID: 66)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4111D2C9" w14:textId="77777777" w:rsidR="00883015" w:rsidRPr="00450448" w:rsidRDefault="00883015">
      <w:pPr>
        <w:spacing w:line="13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63D03CB6" w14:textId="4B41BAEE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Biotyna (witamina B7) –</w:t>
      </w:r>
      <w:r w:rsidRPr="00450448">
        <w:rPr>
          <w:rFonts w:ascii="Arial" w:eastAsia="Arial" w:hAnsi="Arial" w:cs="Arial"/>
          <w:sz w:val="14"/>
          <w:szCs w:val="14"/>
        </w:rPr>
        <w:t xml:space="preserve"> przyczynia się do utrzymania prawidłowej kondycji włosów</w:t>
      </w:r>
      <w:r w:rsidR="00551087">
        <w:rPr>
          <w:rFonts w:ascii="Arial" w:eastAsia="Arial" w:hAnsi="Arial" w:cs="Arial"/>
          <w:sz w:val="14"/>
          <w:szCs w:val="14"/>
        </w:rPr>
        <w:t xml:space="preserve"> (EFSA ID: 118,121,2876)</w:t>
      </w:r>
      <w:r w:rsidRPr="00450448">
        <w:rPr>
          <w:rFonts w:ascii="Arial" w:eastAsia="Arial" w:hAnsi="Arial" w:cs="Arial"/>
          <w:sz w:val="14"/>
          <w:szCs w:val="14"/>
        </w:rPr>
        <w:t xml:space="preserve"> i skóry</w:t>
      </w:r>
      <w:r w:rsidR="00551087">
        <w:rPr>
          <w:rFonts w:ascii="Arial" w:eastAsia="Arial" w:hAnsi="Arial" w:cs="Arial"/>
          <w:sz w:val="14"/>
          <w:szCs w:val="14"/>
        </w:rPr>
        <w:t xml:space="preserve"> (EFSA ID: 115,121)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46B60E33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514B8C93" w14:textId="616CBAB3" w:rsidR="00883015" w:rsidRPr="00450448" w:rsidRDefault="00000000" w:rsidP="00133F80">
      <w:pPr>
        <w:tabs>
          <w:tab w:val="left" w:pos="145"/>
        </w:tabs>
        <w:spacing w:line="305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Kwas foliowy (witamina B9) −</w:t>
      </w:r>
      <w:r w:rsidRPr="00450448">
        <w:rPr>
          <w:rFonts w:ascii="Arial" w:eastAsia="Arial" w:hAnsi="Arial" w:cs="Arial"/>
          <w:sz w:val="14"/>
          <w:szCs w:val="14"/>
        </w:rPr>
        <w:t xml:space="preserve"> pomaga w prawidłowej produkcji krwi</w:t>
      </w:r>
      <w:r w:rsidR="00551087">
        <w:rPr>
          <w:rFonts w:ascii="Arial" w:eastAsia="Arial" w:hAnsi="Arial" w:cs="Arial"/>
          <w:sz w:val="14"/>
          <w:szCs w:val="14"/>
        </w:rPr>
        <w:t xml:space="preserve"> (EFSA ID: 79)</w:t>
      </w:r>
      <w:r w:rsidRPr="00450448">
        <w:rPr>
          <w:rFonts w:ascii="Arial" w:eastAsia="Arial" w:hAnsi="Arial" w:cs="Arial"/>
          <w:sz w:val="14"/>
          <w:szCs w:val="14"/>
        </w:rPr>
        <w:t xml:space="preserve"> i syntezie aminokwasów</w:t>
      </w:r>
      <w:r w:rsidR="00256B7A">
        <w:rPr>
          <w:rFonts w:ascii="Arial" w:eastAsia="Arial" w:hAnsi="Arial" w:cs="Arial"/>
          <w:sz w:val="14"/>
          <w:szCs w:val="14"/>
        </w:rPr>
        <w:t xml:space="preserve"> (EFSA ID: 195,2881)</w:t>
      </w:r>
      <w:r w:rsidRPr="00450448">
        <w:rPr>
          <w:rFonts w:ascii="Arial" w:eastAsia="Arial" w:hAnsi="Arial" w:cs="Arial"/>
          <w:sz w:val="14"/>
          <w:szCs w:val="14"/>
        </w:rPr>
        <w:t>;</w:t>
      </w:r>
    </w:p>
    <w:p w14:paraId="5A5CB945" w14:textId="77777777" w:rsidR="00883015" w:rsidRPr="00450448" w:rsidRDefault="00883015">
      <w:pPr>
        <w:spacing w:line="64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23C6C0D" w14:textId="2410DDC4" w:rsidR="00883015" w:rsidRPr="00450448" w:rsidRDefault="00000000" w:rsidP="00133F80">
      <w:pPr>
        <w:tabs>
          <w:tab w:val="left" w:pos="145"/>
        </w:tabs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Witamina B12 –</w:t>
      </w:r>
      <w:r w:rsidRPr="00450448">
        <w:rPr>
          <w:rFonts w:ascii="Arial" w:eastAsia="Arial" w:hAnsi="Arial" w:cs="Arial"/>
          <w:sz w:val="14"/>
          <w:szCs w:val="14"/>
        </w:rPr>
        <w:t xml:space="preserve"> pomaga w prawidłowym funkcjonowaniu układu odpornościowego</w:t>
      </w:r>
      <w:r w:rsidR="00256B7A">
        <w:rPr>
          <w:rFonts w:ascii="Arial" w:eastAsia="Arial" w:hAnsi="Arial" w:cs="Arial"/>
          <w:sz w:val="14"/>
          <w:szCs w:val="14"/>
        </w:rPr>
        <w:t xml:space="preserve"> (EFSA ID: 107)</w:t>
      </w:r>
      <w:r w:rsidRPr="00450448">
        <w:rPr>
          <w:rFonts w:ascii="Arial" w:eastAsia="Arial" w:hAnsi="Arial" w:cs="Arial"/>
          <w:sz w:val="14"/>
          <w:szCs w:val="14"/>
        </w:rPr>
        <w:t>.</w:t>
      </w:r>
    </w:p>
    <w:p w14:paraId="5309FC59" w14:textId="77777777" w:rsidR="00883015" w:rsidRPr="00450448" w:rsidRDefault="00883015">
      <w:pPr>
        <w:spacing w:line="145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4122C311" w14:textId="77777777" w:rsidR="00883015" w:rsidRPr="00450448" w:rsidRDefault="00000000">
      <w:pPr>
        <w:spacing w:line="303" w:lineRule="auto"/>
        <w:ind w:left="145"/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Preparatu nie powinny stosować kobiety w ciąży, karmiące piersią oraz dzieci i młodzież poniżej 18 roku życia.</w:t>
      </w:r>
    </w:p>
    <w:p w14:paraId="6DA229C1" w14:textId="77777777" w:rsidR="00883015" w:rsidRPr="00450448" w:rsidRDefault="00883015">
      <w:pPr>
        <w:spacing w:line="149" w:lineRule="exact"/>
        <w:rPr>
          <w:sz w:val="14"/>
          <w:szCs w:val="14"/>
        </w:rPr>
      </w:pPr>
    </w:p>
    <w:p w14:paraId="0128D55E" w14:textId="212D5EEE" w:rsidR="00883015" w:rsidRPr="00450448" w:rsidRDefault="00883015" w:rsidP="00133F80">
      <w:pPr>
        <w:spacing w:line="145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1A2FA86" w14:textId="72BC6EF8" w:rsidR="00883015" w:rsidRPr="00450448" w:rsidRDefault="00133F80" w:rsidP="00133F80">
      <w:pPr>
        <w:spacing w:line="145" w:lineRule="exact"/>
        <w:jc w:val="both"/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Składniki</w:t>
      </w:r>
      <w:r w:rsidR="00450448" w:rsidRPr="00450448">
        <w:rPr>
          <w:rFonts w:ascii="Arial" w:eastAsia="Arial" w:hAnsi="Arial" w:cs="Arial"/>
          <w:sz w:val="14"/>
          <w:szCs w:val="14"/>
        </w:rPr>
        <w:t xml:space="preserve">: </w:t>
      </w:r>
      <w:r w:rsidRPr="00450448">
        <w:rPr>
          <w:rFonts w:ascii="Arial" w:eastAsia="Arial" w:hAnsi="Arial" w:cs="Arial"/>
          <w:sz w:val="14"/>
          <w:szCs w:val="14"/>
        </w:rPr>
        <w:t>Substancja wypełniająca: gliceryna, woda oczyszczona, maltodekstryna, D-pantotenian wapnia (kwas pantotenowy), amid kwasu nikotynowego (niacyna), chlorowodorek pirydoksyny (witamina B6), naturalny aromat pomarańczowy, monoazotan tiaminy (tiamina), regulator kwasowości: kwas cytrynowy, kwas pteroilomonoglutaminowy (kwas foliowy), ryboflawina (ryboflawina), D-biotyna (biotyna), metylokobalamina (witamina B12), substancja słodząca: mannitol.</w:t>
      </w:r>
    </w:p>
    <w:p w14:paraId="5471C324" w14:textId="674FBC57" w:rsidR="00883015" w:rsidRPr="00450448" w:rsidRDefault="00883015" w:rsidP="00133F80">
      <w:pPr>
        <w:spacing w:line="145" w:lineRule="exact"/>
        <w:rPr>
          <w:rFonts w:ascii="Arial" w:eastAsia="Arial" w:hAnsi="Arial" w:cs="Arial"/>
          <w:sz w:val="14"/>
          <w:szCs w:val="14"/>
        </w:rPr>
      </w:pPr>
    </w:p>
    <w:p w14:paraId="2B581B77" w14:textId="77777777" w:rsidR="00883015" w:rsidRPr="00133F80" w:rsidRDefault="00883015" w:rsidP="00133F80">
      <w:pPr>
        <w:spacing w:line="145" w:lineRule="exact"/>
        <w:rPr>
          <w:rFonts w:ascii="Arial" w:eastAsia="Arial" w:hAnsi="Arial" w:cs="Arial"/>
          <w:b/>
          <w:bCs/>
          <w:sz w:val="13"/>
          <w:szCs w:val="13"/>
        </w:rPr>
        <w:sectPr w:rsidR="00883015" w:rsidRPr="00133F80">
          <w:pgSz w:w="5960" w:h="8425"/>
          <w:pgMar w:top="417" w:right="393" w:bottom="0" w:left="255" w:header="0" w:footer="0" w:gutter="0"/>
          <w:cols w:space="708" w:equalWidth="0">
            <w:col w:w="5305"/>
          </w:cols>
        </w:sectPr>
      </w:pPr>
    </w:p>
    <w:p w14:paraId="1A909488" w14:textId="77777777" w:rsidR="00883015" w:rsidRDefault="00883015">
      <w:pPr>
        <w:sectPr w:rsidR="00883015">
          <w:type w:val="continuous"/>
          <w:pgSz w:w="5960" w:h="8425"/>
          <w:pgMar w:top="417" w:right="393" w:bottom="0" w:left="255" w:header="0" w:footer="0" w:gutter="0"/>
          <w:cols w:space="708" w:equalWidth="0">
            <w:col w:w="5305"/>
          </w:cols>
        </w:sectPr>
      </w:pPr>
    </w:p>
    <w:p w14:paraId="379EF7D4" w14:textId="77777777" w:rsidR="00883015" w:rsidRPr="00450448" w:rsidRDefault="00883015">
      <w:pPr>
        <w:spacing w:line="35" w:lineRule="exact"/>
        <w:rPr>
          <w:sz w:val="14"/>
          <w:szCs w:val="14"/>
        </w:rPr>
      </w:pPr>
      <w:bookmarkStart w:id="1" w:name="page2"/>
      <w:bookmarkEnd w:id="1"/>
    </w:p>
    <w:p w14:paraId="6896525C" w14:textId="30F6C5DC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 zalecanej porcji dziennej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69E28529" w14:textId="5C87D889" w:rsidR="00883015" w:rsidRPr="00450448" w:rsidRDefault="00883015">
      <w:pPr>
        <w:spacing w:line="20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321B6BC2" w14:textId="77777777" w:rsidR="00883015" w:rsidRPr="00450448" w:rsidRDefault="00883015">
      <w:pPr>
        <w:spacing w:line="63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6101C099" w14:textId="77777777" w:rsidR="00883015" w:rsidRPr="00450448" w:rsidRDefault="00000000">
      <w:pPr>
        <w:tabs>
          <w:tab w:val="left" w:pos="2460"/>
          <w:tab w:val="left" w:pos="4280"/>
        </w:tabs>
        <w:rPr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Składniki aktywne</w:t>
      </w:r>
      <w:r w:rsidRPr="00450448">
        <w:rPr>
          <w:sz w:val="14"/>
          <w:szCs w:val="14"/>
        </w:rPr>
        <w:tab/>
      </w:r>
      <w:r w:rsidRPr="00450448">
        <w:rPr>
          <w:rFonts w:ascii="Arial" w:eastAsia="Arial" w:hAnsi="Arial" w:cs="Arial"/>
          <w:b/>
          <w:bCs/>
          <w:sz w:val="14"/>
          <w:szCs w:val="14"/>
        </w:rPr>
        <w:t>Zawartość w 4 kroplach</w:t>
      </w:r>
      <w:r w:rsidRPr="00450448">
        <w:rPr>
          <w:sz w:val="14"/>
          <w:szCs w:val="14"/>
        </w:rPr>
        <w:tab/>
      </w:r>
      <w:r w:rsidRPr="00450448">
        <w:rPr>
          <w:rFonts w:ascii="Arial" w:eastAsia="Arial" w:hAnsi="Arial" w:cs="Arial"/>
          <w:b/>
          <w:bCs/>
          <w:sz w:val="14"/>
          <w:szCs w:val="14"/>
        </w:rPr>
        <w:t>%RWS*</w:t>
      </w:r>
    </w:p>
    <w:p w14:paraId="1B46A698" w14:textId="77777777" w:rsidR="00883015" w:rsidRPr="00450448" w:rsidRDefault="00883015">
      <w:pPr>
        <w:rPr>
          <w:sz w:val="14"/>
          <w:szCs w:val="14"/>
        </w:rPr>
        <w:sectPr w:rsidR="00883015" w:rsidRPr="00450448">
          <w:pgSz w:w="5960" w:h="8425"/>
          <w:pgMar w:top="559" w:right="393" w:bottom="0" w:left="340" w:header="0" w:footer="0" w:gutter="0"/>
          <w:cols w:space="708" w:equalWidth="0">
            <w:col w:w="5220"/>
          </w:cols>
        </w:sectPr>
      </w:pPr>
    </w:p>
    <w:p w14:paraId="0071D61C" w14:textId="77777777" w:rsidR="00883015" w:rsidRPr="00450448" w:rsidRDefault="00883015">
      <w:pPr>
        <w:spacing w:line="82" w:lineRule="exact"/>
        <w:rPr>
          <w:sz w:val="14"/>
          <w:szCs w:val="14"/>
        </w:rPr>
      </w:pPr>
    </w:p>
    <w:p w14:paraId="2A2FAF30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Kwas pantotenowy (witamina B5)</w:t>
      </w:r>
    </w:p>
    <w:p w14:paraId="02609511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4E4356DF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Niacyna (witamina B3)</w:t>
      </w:r>
    </w:p>
    <w:p w14:paraId="08689939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2FCAD73B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Witamina B6</w:t>
      </w:r>
    </w:p>
    <w:p w14:paraId="13AFBCC4" w14:textId="77777777" w:rsidR="00883015" w:rsidRPr="00450448" w:rsidRDefault="00883015">
      <w:pPr>
        <w:spacing w:line="19" w:lineRule="exact"/>
        <w:rPr>
          <w:sz w:val="14"/>
          <w:szCs w:val="14"/>
        </w:rPr>
      </w:pPr>
    </w:p>
    <w:p w14:paraId="57E965DF" w14:textId="77777777" w:rsidR="00883015" w:rsidRPr="00450448" w:rsidRDefault="00000000">
      <w:pPr>
        <w:spacing w:line="277" w:lineRule="auto"/>
        <w:ind w:right="820"/>
        <w:rPr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Tiamina (witamina B1) Kwas foliowy (witamina B9) Ryboflawina (witamina B2) Biotyna (witamina B7) Witamina B12</w:t>
      </w:r>
    </w:p>
    <w:p w14:paraId="2FF5FE78" w14:textId="77777777" w:rsidR="00883015" w:rsidRPr="00450448" w:rsidRDefault="00883015">
      <w:pPr>
        <w:spacing w:line="40" w:lineRule="exact"/>
        <w:rPr>
          <w:sz w:val="14"/>
          <w:szCs w:val="14"/>
        </w:rPr>
      </w:pPr>
    </w:p>
    <w:p w14:paraId="0B300F00" w14:textId="77777777" w:rsidR="00883015" w:rsidRPr="00450448" w:rsidRDefault="00000000">
      <w:pPr>
        <w:rPr>
          <w:sz w:val="14"/>
          <w:szCs w:val="14"/>
        </w:rPr>
      </w:pPr>
      <w:r w:rsidRPr="00450448">
        <w:rPr>
          <w:rFonts w:ascii="Arial" w:eastAsia="Arial" w:hAnsi="Arial" w:cs="Arial"/>
          <w:i/>
          <w:iCs/>
          <w:sz w:val="14"/>
          <w:szCs w:val="14"/>
        </w:rPr>
        <w:t>*RWS – Referencyjna wartość spożycia</w:t>
      </w:r>
    </w:p>
    <w:p w14:paraId="4DBC1877" w14:textId="77777777" w:rsidR="00883015" w:rsidRPr="00450448" w:rsidRDefault="00000000">
      <w:pPr>
        <w:spacing w:line="20" w:lineRule="exact"/>
        <w:rPr>
          <w:sz w:val="14"/>
          <w:szCs w:val="14"/>
        </w:rPr>
      </w:pPr>
      <w:r w:rsidRPr="00450448">
        <w:rPr>
          <w:sz w:val="14"/>
          <w:szCs w:val="14"/>
        </w:rPr>
        <w:br w:type="column"/>
      </w:r>
    </w:p>
    <w:p w14:paraId="4403602D" w14:textId="77777777" w:rsidR="00883015" w:rsidRPr="00450448" w:rsidRDefault="00883015">
      <w:pPr>
        <w:spacing w:line="42" w:lineRule="exact"/>
        <w:rPr>
          <w:sz w:val="14"/>
          <w:szCs w:val="14"/>
        </w:rPr>
      </w:pPr>
    </w:p>
    <w:p w14:paraId="508D7B1C" w14:textId="77777777" w:rsidR="00883015" w:rsidRPr="00450448" w:rsidRDefault="00883015">
      <w:pPr>
        <w:spacing w:line="1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60"/>
        <w:gridCol w:w="680"/>
      </w:tblGrid>
      <w:tr w:rsidR="00883015" w:rsidRPr="00450448" w14:paraId="3F064C72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EB8B610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9 mg</w:t>
            </w:r>
          </w:p>
        </w:tc>
        <w:tc>
          <w:tcPr>
            <w:tcW w:w="680" w:type="dxa"/>
            <w:vAlign w:val="bottom"/>
          </w:tcPr>
          <w:p w14:paraId="6F2D7C4B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150%</w:t>
            </w:r>
          </w:p>
        </w:tc>
      </w:tr>
      <w:tr w:rsidR="00883015" w:rsidRPr="00450448" w14:paraId="5AAA74FF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6FAF8D59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4,8 mg</w:t>
            </w:r>
          </w:p>
        </w:tc>
        <w:tc>
          <w:tcPr>
            <w:tcW w:w="680" w:type="dxa"/>
            <w:vAlign w:val="bottom"/>
          </w:tcPr>
          <w:p w14:paraId="3CCE8AAA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30%</w:t>
            </w:r>
          </w:p>
        </w:tc>
      </w:tr>
      <w:tr w:rsidR="00883015" w:rsidRPr="00450448" w14:paraId="46198DF7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857414A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2,8 mg</w:t>
            </w:r>
          </w:p>
        </w:tc>
        <w:tc>
          <w:tcPr>
            <w:tcW w:w="680" w:type="dxa"/>
            <w:vAlign w:val="bottom"/>
          </w:tcPr>
          <w:p w14:paraId="267087E1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31DBD2F4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5D6824A8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2,2 mg</w:t>
            </w:r>
          </w:p>
        </w:tc>
        <w:tc>
          <w:tcPr>
            <w:tcW w:w="680" w:type="dxa"/>
            <w:vAlign w:val="bottom"/>
          </w:tcPr>
          <w:p w14:paraId="7F531865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55B749D1" w14:textId="77777777">
        <w:trPr>
          <w:trHeight w:val="180"/>
        </w:trPr>
        <w:tc>
          <w:tcPr>
            <w:tcW w:w="340" w:type="dxa"/>
            <w:vAlign w:val="bottom"/>
          </w:tcPr>
          <w:p w14:paraId="5938A2A5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400</w:t>
            </w:r>
          </w:p>
        </w:tc>
        <w:tc>
          <w:tcPr>
            <w:tcW w:w="460" w:type="dxa"/>
            <w:vAlign w:val="bottom"/>
          </w:tcPr>
          <w:p w14:paraId="6CC48322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49E79E78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200%</w:t>
            </w:r>
          </w:p>
        </w:tc>
      </w:tr>
      <w:tr w:rsidR="00883015" w:rsidRPr="00450448" w14:paraId="52E943C6" w14:textId="77777777">
        <w:trPr>
          <w:trHeight w:val="180"/>
        </w:trPr>
        <w:tc>
          <w:tcPr>
            <w:tcW w:w="800" w:type="dxa"/>
            <w:gridSpan w:val="2"/>
            <w:vAlign w:val="bottom"/>
          </w:tcPr>
          <w:p w14:paraId="7397CA2A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w w:val="98"/>
                <w:sz w:val="14"/>
                <w:szCs w:val="14"/>
              </w:rPr>
              <w:t>0,42 mg</w:t>
            </w:r>
          </w:p>
        </w:tc>
        <w:tc>
          <w:tcPr>
            <w:tcW w:w="680" w:type="dxa"/>
            <w:vAlign w:val="bottom"/>
          </w:tcPr>
          <w:p w14:paraId="21339509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30%</w:t>
            </w:r>
          </w:p>
        </w:tc>
      </w:tr>
      <w:tr w:rsidR="00883015" w:rsidRPr="00450448" w14:paraId="3E31D71E" w14:textId="77777777">
        <w:trPr>
          <w:trHeight w:val="180"/>
        </w:trPr>
        <w:tc>
          <w:tcPr>
            <w:tcW w:w="340" w:type="dxa"/>
            <w:vAlign w:val="bottom"/>
          </w:tcPr>
          <w:p w14:paraId="59D9E409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460" w:type="dxa"/>
            <w:vAlign w:val="bottom"/>
          </w:tcPr>
          <w:p w14:paraId="170E16B2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128973F2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100%</w:t>
            </w:r>
          </w:p>
        </w:tc>
      </w:tr>
      <w:tr w:rsidR="00883015" w:rsidRPr="00450448" w14:paraId="54609A1B" w14:textId="77777777">
        <w:trPr>
          <w:trHeight w:val="185"/>
        </w:trPr>
        <w:tc>
          <w:tcPr>
            <w:tcW w:w="340" w:type="dxa"/>
            <w:vAlign w:val="bottom"/>
          </w:tcPr>
          <w:p w14:paraId="19166953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12,5</w:t>
            </w:r>
          </w:p>
        </w:tc>
        <w:tc>
          <w:tcPr>
            <w:tcW w:w="460" w:type="dxa"/>
            <w:vAlign w:val="bottom"/>
          </w:tcPr>
          <w:p w14:paraId="0BD35D50" w14:textId="77777777" w:rsidR="00883015" w:rsidRPr="00450448" w:rsidRDefault="00000000">
            <w:pPr>
              <w:ind w:right="210"/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μg</w:t>
            </w:r>
          </w:p>
        </w:tc>
        <w:tc>
          <w:tcPr>
            <w:tcW w:w="680" w:type="dxa"/>
            <w:vAlign w:val="bottom"/>
          </w:tcPr>
          <w:p w14:paraId="46AF7677" w14:textId="77777777" w:rsidR="00883015" w:rsidRPr="00450448" w:rsidRDefault="00000000">
            <w:pPr>
              <w:jc w:val="right"/>
              <w:rPr>
                <w:sz w:val="14"/>
                <w:szCs w:val="14"/>
              </w:rPr>
            </w:pPr>
            <w:r w:rsidRPr="00450448">
              <w:rPr>
                <w:rFonts w:ascii="Arial" w:eastAsia="Arial" w:hAnsi="Arial" w:cs="Arial"/>
                <w:sz w:val="14"/>
                <w:szCs w:val="14"/>
              </w:rPr>
              <w:t>500%</w:t>
            </w:r>
          </w:p>
        </w:tc>
      </w:tr>
    </w:tbl>
    <w:p w14:paraId="1904E6B6" w14:textId="77777777" w:rsidR="00883015" w:rsidRPr="00450448" w:rsidRDefault="00883015">
      <w:pPr>
        <w:spacing w:line="423" w:lineRule="exact"/>
        <w:rPr>
          <w:sz w:val="14"/>
          <w:szCs w:val="14"/>
        </w:rPr>
      </w:pPr>
    </w:p>
    <w:p w14:paraId="6C1392FB" w14:textId="77777777" w:rsidR="00883015" w:rsidRPr="00450448" w:rsidRDefault="00883015">
      <w:pPr>
        <w:rPr>
          <w:sz w:val="14"/>
          <w:szCs w:val="14"/>
        </w:rPr>
        <w:sectPr w:rsidR="00883015" w:rsidRPr="00450448">
          <w:type w:val="continuous"/>
          <w:pgSz w:w="5960" w:h="8425"/>
          <w:pgMar w:top="559" w:right="393" w:bottom="0" w:left="340" w:header="0" w:footer="0" w:gutter="0"/>
          <w:cols w:num="2" w:space="708" w:equalWidth="0">
            <w:col w:w="2580" w:space="720"/>
            <w:col w:w="1920"/>
          </w:cols>
        </w:sectPr>
      </w:pPr>
    </w:p>
    <w:p w14:paraId="45FA903C" w14:textId="77777777" w:rsidR="00883015" w:rsidRPr="00450448" w:rsidRDefault="00883015">
      <w:pPr>
        <w:spacing w:line="9" w:lineRule="exact"/>
        <w:rPr>
          <w:sz w:val="14"/>
          <w:szCs w:val="14"/>
        </w:rPr>
      </w:pPr>
    </w:p>
    <w:p w14:paraId="07A476E9" w14:textId="1AC57344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Zalecana dzienna porcja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4 krople jednorazowo.</w:t>
      </w:r>
    </w:p>
    <w:p w14:paraId="4B728C4F" w14:textId="77777777" w:rsidR="00883015" w:rsidRPr="00450448" w:rsidRDefault="00883015">
      <w:pPr>
        <w:spacing w:line="215" w:lineRule="exact"/>
        <w:rPr>
          <w:rFonts w:ascii="Arial" w:eastAsia="Arial" w:hAnsi="Arial" w:cs="Arial"/>
          <w:sz w:val="14"/>
          <w:szCs w:val="14"/>
        </w:rPr>
      </w:pPr>
    </w:p>
    <w:p w14:paraId="56921139" w14:textId="1EB3DA1C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Sposób użycia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Stosować bezpośrednio do jamy ustnej. Przed użyciem mocno wstrząsnąć.</w:t>
      </w:r>
    </w:p>
    <w:p w14:paraId="3CABA2EE" w14:textId="77777777" w:rsidR="00883015" w:rsidRPr="00450448" w:rsidRDefault="00883015">
      <w:pPr>
        <w:spacing w:line="215" w:lineRule="exact"/>
        <w:rPr>
          <w:rFonts w:ascii="Arial" w:eastAsia="Arial" w:hAnsi="Arial" w:cs="Arial"/>
          <w:sz w:val="14"/>
          <w:szCs w:val="14"/>
        </w:rPr>
      </w:pPr>
    </w:p>
    <w:p w14:paraId="4938A39A" w14:textId="07D64C04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Ostrzeżenia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 </w:t>
      </w:r>
      <w:r w:rsidRPr="00450448">
        <w:rPr>
          <w:rFonts w:ascii="Arial" w:eastAsia="Arial" w:hAnsi="Arial" w:cs="Arial"/>
          <w:sz w:val="14"/>
          <w:szCs w:val="14"/>
        </w:rPr>
        <w:t>Nie należy przekraczać zalecanej porcji do spożycia w ciągu dnia. Suplement diety nie może być stosowany jako substytut (zamiennik) zróżnicowanej diety. Zalecany jest zrównoważony sposób żywienia i zdrowy tryb życia. Nie stosować w przypadku nadwrażliwości na składniki produktu.</w:t>
      </w:r>
    </w:p>
    <w:p w14:paraId="1CE925E9" w14:textId="77777777" w:rsidR="00883015" w:rsidRPr="00450448" w:rsidRDefault="00883015">
      <w:pPr>
        <w:spacing w:line="177" w:lineRule="exact"/>
        <w:rPr>
          <w:rFonts w:ascii="Arial" w:eastAsia="Arial" w:hAnsi="Arial" w:cs="Arial"/>
          <w:sz w:val="14"/>
          <w:szCs w:val="14"/>
        </w:rPr>
      </w:pPr>
    </w:p>
    <w:p w14:paraId="4184D468" w14:textId="54EF3BC6" w:rsidR="00883015" w:rsidRPr="00450448" w:rsidRDefault="00000000" w:rsidP="00133F8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Warunki przechowywania</w:t>
      </w:r>
      <w:r w:rsidR="00133F80" w:rsidRPr="00450448">
        <w:rPr>
          <w:rFonts w:ascii="Arial" w:eastAsia="Arial" w:hAnsi="Arial" w:cs="Arial"/>
          <w:sz w:val="14"/>
          <w:szCs w:val="14"/>
        </w:rPr>
        <w:t xml:space="preserve">: </w:t>
      </w:r>
      <w:r w:rsidRPr="00450448">
        <w:rPr>
          <w:rFonts w:ascii="Arial" w:eastAsia="Arial" w:hAnsi="Arial" w:cs="Arial"/>
          <w:sz w:val="14"/>
          <w:szCs w:val="14"/>
        </w:rPr>
        <w:t>Suplement diety należy przechowywać w chłodnym miejscu, w sposób niedostępny dla małych dzieci. Chronić przed wilgocią i światłem.</w:t>
      </w:r>
    </w:p>
    <w:p w14:paraId="1FD56AA2" w14:textId="77777777" w:rsidR="00883015" w:rsidRPr="00450448" w:rsidRDefault="00883015">
      <w:pPr>
        <w:spacing w:line="162" w:lineRule="exact"/>
        <w:rPr>
          <w:rFonts w:ascii="Arial" w:eastAsia="Arial" w:hAnsi="Arial" w:cs="Arial"/>
          <w:b/>
          <w:bCs/>
          <w:sz w:val="14"/>
          <w:szCs w:val="14"/>
        </w:rPr>
      </w:pPr>
    </w:p>
    <w:p w14:paraId="59687BF4" w14:textId="446B1EC2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Informacje dodatkowe</w:t>
      </w:r>
      <w:r w:rsidR="00133F80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186814D6" w14:textId="146502B1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6BF41D5F" w14:textId="4F3287E0" w:rsidR="00883015" w:rsidRPr="00450448" w:rsidRDefault="00883015" w:rsidP="0066019C">
      <w:pPr>
        <w:tabs>
          <w:tab w:val="left" w:pos="3750"/>
        </w:tabs>
        <w:spacing w:line="75" w:lineRule="exact"/>
        <w:rPr>
          <w:rFonts w:ascii="Arial" w:eastAsia="Arial" w:hAnsi="Arial" w:cs="Arial"/>
          <w:sz w:val="14"/>
          <w:szCs w:val="14"/>
        </w:rPr>
      </w:pPr>
    </w:p>
    <w:p w14:paraId="0F17B83B" w14:textId="4F6DEF78" w:rsidR="00883015" w:rsidRPr="00450448" w:rsidRDefault="00000000" w:rsidP="0066019C">
      <w:pPr>
        <w:tabs>
          <w:tab w:val="right" w:pos="5220"/>
        </w:tabs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Objętość netto: 30 ml</w:t>
      </w:r>
      <w:r w:rsidR="0066019C" w:rsidRPr="00450448">
        <w:rPr>
          <w:rFonts w:ascii="Arial" w:eastAsia="Arial" w:hAnsi="Arial" w:cs="Arial"/>
          <w:sz w:val="14"/>
          <w:szCs w:val="14"/>
        </w:rPr>
        <w:tab/>
      </w:r>
    </w:p>
    <w:p w14:paraId="1C036682" w14:textId="77777777" w:rsidR="00883015" w:rsidRPr="00450448" w:rsidRDefault="00883015">
      <w:pPr>
        <w:spacing w:line="7" w:lineRule="exact"/>
        <w:rPr>
          <w:rFonts w:ascii="Arial" w:eastAsia="Arial" w:hAnsi="Arial" w:cs="Arial"/>
          <w:sz w:val="14"/>
          <w:szCs w:val="14"/>
        </w:rPr>
      </w:pPr>
    </w:p>
    <w:p w14:paraId="4980501C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82 porcje</w:t>
      </w:r>
    </w:p>
    <w:p w14:paraId="5A8E1591" w14:textId="77777777" w:rsidR="00883015" w:rsidRPr="00450448" w:rsidRDefault="00883015">
      <w:pPr>
        <w:spacing w:line="220" w:lineRule="exact"/>
        <w:rPr>
          <w:rFonts w:ascii="Arial" w:eastAsia="Arial" w:hAnsi="Arial" w:cs="Arial"/>
          <w:sz w:val="14"/>
          <w:szCs w:val="14"/>
        </w:rPr>
      </w:pPr>
    </w:p>
    <w:p w14:paraId="17DE3BE3" w14:textId="54675B5C" w:rsidR="00883015" w:rsidRPr="00450448" w:rsidRDefault="00000000">
      <w:pPr>
        <w:rPr>
          <w:rFonts w:ascii="Arial" w:eastAsia="Arial" w:hAnsi="Arial" w:cs="Arial"/>
          <w:b/>
          <w:bCs/>
          <w:sz w:val="14"/>
          <w:szCs w:val="14"/>
        </w:rPr>
      </w:pPr>
      <w:r w:rsidRPr="00450448">
        <w:rPr>
          <w:rFonts w:ascii="Arial" w:eastAsia="Arial" w:hAnsi="Arial" w:cs="Arial"/>
          <w:b/>
          <w:bCs/>
          <w:sz w:val="14"/>
          <w:szCs w:val="14"/>
        </w:rPr>
        <w:t>Producent</w:t>
      </w:r>
      <w:r w:rsidR="0066019C" w:rsidRPr="00450448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43AC2FA2" w14:textId="08AEEBE3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4B76086A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BioceriQ Pharma sp. z o.o.</w:t>
      </w:r>
    </w:p>
    <w:p w14:paraId="0A2D9DD5" w14:textId="28582132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130CA742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ul. Potażowa 43A</w:t>
      </w:r>
    </w:p>
    <w:p w14:paraId="67794F43" w14:textId="5F23138D" w:rsidR="00883015" w:rsidRPr="00450448" w:rsidRDefault="00883015">
      <w:pPr>
        <w:spacing w:line="20" w:lineRule="exact"/>
        <w:rPr>
          <w:rFonts w:ascii="Arial" w:eastAsia="Arial" w:hAnsi="Arial" w:cs="Arial"/>
          <w:sz w:val="14"/>
          <w:szCs w:val="14"/>
        </w:rPr>
      </w:pPr>
    </w:p>
    <w:p w14:paraId="33E2B7B3" w14:textId="77777777" w:rsidR="00883015" w:rsidRPr="00450448" w:rsidRDefault="00000000">
      <w:pPr>
        <w:rPr>
          <w:rFonts w:ascii="Arial" w:eastAsia="Arial" w:hAnsi="Arial" w:cs="Arial"/>
          <w:sz w:val="14"/>
          <w:szCs w:val="14"/>
        </w:rPr>
      </w:pPr>
      <w:r w:rsidRPr="00450448">
        <w:rPr>
          <w:rFonts w:ascii="Arial" w:eastAsia="Arial" w:hAnsi="Arial" w:cs="Arial"/>
          <w:sz w:val="14"/>
          <w:szCs w:val="14"/>
        </w:rPr>
        <w:t>02-400 Warszawa</w:t>
      </w:r>
    </w:p>
    <w:p w14:paraId="1BAE1942" w14:textId="57FE5693" w:rsidR="00883015" w:rsidRPr="00450448" w:rsidRDefault="00883015">
      <w:pPr>
        <w:spacing w:line="20" w:lineRule="exact"/>
        <w:rPr>
          <w:sz w:val="14"/>
          <w:szCs w:val="14"/>
        </w:rPr>
      </w:pPr>
    </w:p>
    <w:p w14:paraId="010BBA8B" w14:textId="77777777" w:rsidR="00883015" w:rsidRPr="00450448" w:rsidRDefault="00883015">
      <w:pPr>
        <w:rPr>
          <w:sz w:val="14"/>
          <w:szCs w:val="14"/>
        </w:rPr>
        <w:sectPr w:rsidR="00883015" w:rsidRPr="00450448">
          <w:type w:val="continuous"/>
          <w:pgSz w:w="5960" w:h="8425"/>
          <w:pgMar w:top="559" w:right="393" w:bottom="0" w:left="340" w:header="0" w:footer="0" w:gutter="0"/>
          <w:cols w:space="708" w:equalWidth="0">
            <w:col w:w="5220"/>
          </w:cols>
        </w:sectPr>
      </w:pPr>
    </w:p>
    <w:p w14:paraId="3A001780" w14:textId="77777777" w:rsidR="00883015" w:rsidRPr="00450448" w:rsidRDefault="00883015">
      <w:pPr>
        <w:spacing w:line="196" w:lineRule="exact"/>
        <w:rPr>
          <w:sz w:val="14"/>
          <w:szCs w:val="14"/>
        </w:rPr>
      </w:pPr>
    </w:p>
    <w:p w14:paraId="3594BAFC" w14:textId="5FD1A4DF" w:rsidR="00883015" w:rsidRPr="00450448" w:rsidRDefault="00883015">
      <w:pPr>
        <w:jc w:val="center"/>
        <w:rPr>
          <w:sz w:val="14"/>
          <w:szCs w:val="14"/>
        </w:rPr>
      </w:pPr>
    </w:p>
    <w:sectPr w:rsidR="00883015" w:rsidRPr="00450448">
      <w:type w:val="continuous"/>
      <w:pgSz w:w="5960" w:h="8425"/>
      <w:pgMar w:top="559" w:right="393" w:bottom="0" w:left="340" w:header="0" w:footer="0" w:gutter="0"/>
      <w:cols w:space="708" w:equalWidth="0"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B0D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7B23C6"/>
    <w:multiLevelType w:val="hybridMultilevel"/>
    <w:tmpl w:val="50FE7EB2"/>
    <w:lvl w:ilvl="0" w:tplc="FE080BAC">
      <w:start w:val="1"/>
      <w:numFmt w:val="bullet"/>
      <w:lvlText w:val="»"/>
      <w:lvlJc w:val="left"/>
    </w:lvl>
    <w:lvl w:ilvl="1" w:tplc="2320F782">
      <w:numFmt w:val="decimal"/>
      <w:lvlText w:val=""/>
      <w:lvlJc w:val="left"/>
    </w:lvl>
    <w:lvl w:ilvl="2" w:tplc="01046984">
      <w:numFmt w:val="decimal"/>
      <w:lvlText w:val=""/>
      <w:lvlJc w:val="left"/>
    </w:lvl>
    <w:lvl w:ilvl="3" w:tplc="642E91D2">
      <w:numFmt w:val="decimal"/>
      <w:lvlText w:val=""/>
      <w:lvlJc w:val="left"/>
    </w:lvl>
    <w:lvl w:ilvl="4" w:tplc="9C76F2E4">
      <w:numFmt w:val="decimal"/>
      <w:lvlText w:val=""/>
      <w:lvlJc w:val="left"/>
    </w:lvl>
    <w:lvl w:ilvl="5" w:tplc="AD4E0472">
      <w:numFmt w:val="decimal"/>
      <w:lvlText w:val=""/>
      <w:lvlJc w:val="left"/>
    </w:lvl>
    <w:lvl w:ilvl="6" w:tplc="EBD4D8A4">
      <w:numFmt w:val="decimal"/>
      <w:lvlText w:val=""/>
      <w:lvlJc w:val="left"/>
    </w:lvl>
    <w:lvl w:ilvl="7" w:tplc="A51CCA2E">
      <w:numFmt w:val="decimal"/>
      <w:lvlText w:val=""/>
      <w:lvlJc w:val="left"/>
    </w:lvl>
    <w:lvl w:ilvl="8" w:tplc="CFBA8EBC">
      <w:numFmt w:val="decimal"/>
      <w:lvlText w:val=""/>
      <w:lvlJc w:val="left"/>
    </w:lvl>
  </w:abstractNum>
  <w:num w:numId="1" w16cid:durableId="320233991">
    <w:abstractNumId w:val="1"/>
  </w:num>
  <w:num w:numId="2" w16cid:durableId="138583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5"/>
    <w:rsid w:val="00133F80"/>
    <w:rsid w:val="00256B7A"/>
    <w:rsid w:val="00400C0D"/>
    <w:rsid w:val="004167C1"/>
    <w:rsid w:val="00450448"/>
    <w:rsid w:val="00551087"/>
    <w:rsid w:val="0066019C"/>
    <w:rsid w:val="007A162B"/>
    <w:rsid w:val="00883015"/>
    <w:rsid w:val="008F5C4F"/>
    <w:rsid w:val="00CF593C"/>
    <w:rsid w:val="00D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B694"/>
  <w15:docId w15:val="{3BD1C600-C544-E54C-9E41-275D853B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7935-EB0E-4BF0-A910-C0A3F8BB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Szymon Marciniak</cp:lastModifiedBy>
  <cp:revision>24</cp:revision>
  <dcterms:created xsi:type="dcterms:W3CDTF">2025-03-10T09:24:00Z</dcterms:created>
  <dcterms:modified xsi:type="dcterms:W3CDTF">2025-03-14T12:10:00Z</dcterms:modified>
</cp:coreProperties>
</file>