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6864" w14:textId="7F1D0E08" w:rsidR="00746299" w:rsidRPr="00746299" w:rsidRDefault="001E4C7C" w:rsidP="00157AB2">
      <w:pPr>
        <w:jc w:val="both"/>
        <w:rPr>
          <w:b/>
          <w:bCs/>
        </w:rPr>
      </w:pPr>
      <w:r>
        <w:rPr>
          <w:b/>
          <w:bCs/>
        </w:rPr>
        <w:t>GlukoliQ</w:t>
      </w:r>
      <w:r w:rsidR="00746299" w:rsidRPr="00746299">
        <w:rPr>
          <w:b/>
          <w:bCs/>
        </w:rPr>
        <w:t xml:space="preserve"> – wsparcie dla Twojej walki z cukrem </w:t>
      </w:r>
    </w:p>
    <w:p w14:paraId="08C1A178" w14:textId="4DA57C9A" w:rsidR="00746299" w:rsidRPr="00746299" w:rsidRDefault="001E4C7C" w:rsidP="00157AB2">
      <w:pPr>
        <w:jc w:val="both"/>
        <w:rPr>
          <w:b/>
          <w:bCs/>
        </w:rPr>
      </w:pPr>
      <w:r>
        <w:rPr>
          <w:b/>
          <w:bCs/>
        </w:rPr>
        <w:t>GlukoliQ</w:t>
      </w:r>
      <w:r w:rsidR="00746299" w:rsidRPr="00746299">
        <w:rPr>
          <w:b/>
          <w:bCs/>
        </w:rPr>
        <w:t xml:space="preserve"> to nowoczesny suplement diety, który wspiera regulację poziomu cukru we krwi i dba o zdrowie układu metabolicznego. Jeśli cukier w Twojej diecie staje się wyzwaniem, </w:t>
      </w:r>
      <w:r w:rsidR="00D754A1">
        <w:rPr>
          <w:b/>
          <w:bCs/>
        </w:rPr>
        <w:t>GlukoliQ</w:t>
      </w:r>
      <w:r w:rsidR="00746299" w:rsidRPr="00746299">
        <w:rPr>
          <w:b/>
          <w:bCs/>
        </w:rPr>
        <w:t xml:space="preserve"> pomoże Ci go kontrolować dzięki unikalnym składnikom, które wspierają metabolizm węglowodanów i prawidłowy poziom glukozy. </w:t>
      </w:r>
    </w:p>
    <w:p w14:paraId="075C239B" w14:textId="513225A1" w:rsidR="00746299" w:rsidRPr="00746299" w:rsidRDefault="00746299" w:rsidP="00157AB2">
      <w:pPr>
        <w:jc w:val="both"/>
        <w:rPr>
          <w:b/>
          <w:bCs/>
        </w:rPr>
      </w:pPr>
      <w:r w:rsidRPr="00746299">
        <w:rPr>
          <w:b/>
          <w:bCs/>
        </w:rPr>
        <w:t xml:space="preserve">Cukier pod kontrolą – dzięki </w:t>
      </w:r>
      <w:r w:rsidR="00D754A1">
        <w:rPr>
          <w:b/>
          <w:bCs/>
        </w:rPr>
        <w:t>GlukoliQ</w:t>
      </w:r>
      <w:r w:rsidRPr="00746299">
        <w:rPr>
          <w:b/>
          <w:bCs/>
        </w:rPr>
        <w:t xml:space="preserve">! Suplement zawiera ekstrakt z liści banaba, który pomaga w metabolizmie glukozy, oraz morwę białą, znaną z korzystnego wpływu na ograniczenie wahań cukru. </w:t>
      </w:r>
      <w:r w:rsidR="00F735E9">
        <w:rPr>
          <w:b/>
          <w:bCs/>
        </w:rPr>
        <w:t>C</w:t>
      </w:r>
      <w:r w:rsidRPr="00746299">
        <w:rPr>
          <w:b/>
          <w:bCs/>
        </w:rPr>
        <w:t xml:space="preserve">hrom ogranicza apetyt na cukier, co czyni go idealnym rozwiązaniem dla osób dbających o zdrową dietę. </w:t>
      </w:r>
    </w:p>
    <w:p w14:paraId="74CEAED2" w14:textId="73B5EF1B" w:rsidR="00746299" w:rsidRPr="00746299" w:rsidRDefault="00746299" w:rsidP="00157AB2">
      <w:pPr>
        <w:jc w:val="both"/>
        <w:rPr>
          <w:b/>
          <w:bCs/>
        </w:rPr>
      </w:pPr>
      <w:r w:rsidRPr="00746299">
        <w:rPr>
          <w:b/>
          <w:bCs/>
        </w:rPr>
        <w:t xml:space="preserve">Dlaczego warto wybrać </w:t>
      </w:r>
      <w:r w:rsidR="00D754A1">
        <w:rPr>
          <w:b/>
          <w:bCs/>
        </w:rPr>
        <w:t>GlukoliQ</w:t>
      </w:r>
      <w:r w:rsidRPr="00746299">
        <w:rPr>
          <w:b/>
          <w:bCs/>
        </w:rPr>
        <w:t xml:space="preserve">? </w:t>
      </w:r>
    </w:p>
    <w:p w14:paraId="3815B35D" w14:textId="77777777" w:rsidR="00746299" w:rsidRPr="00746299" w:rsidRDefault="00746299" w:rsidP="00157AB2">
      <w:pPr>
        <w:numPr>
          <w:ilvl w:val="0"/>
          <w:numId w:val="9"/>
        </w:numPr>
        <w:jc w:val="both"/>
        <w:rPr>
          <w:b/>
          <w:bCs/>
        </w:rPr>
      </w:pPr>
      <w:r w:rsidRPr="00746299">
        <w:rPr>
          <w:b/>
          <w:bCs/>
        </w:rPr>
        <w:t xml:space="preserve">Pomaga utrzymać prawidłowy poziom cukru we krwi. </w:t>
      </w:r>
    </w:p>
    <w:p w14:paraId="338EC10A" w14:textId="77777777" w:rsidR="00746299" w:rsidRPr="00746299" w:rsidRDefault="00746299" w:rsidP="00157AB2">
      <w:pPr>
        <w:numPr>
          <w:ilvl w:val="0"/>
          <w:numId w:val="9"/>
        </w:numPr>
        <w:jc w:val="both"/>
        <w:rPr>
          <w:b/>
          <w:bCs/>
        </w:rPr>
      </w:pPr>
      <w:r w:rsidRPr="00746299">
        <w:rPr>
          <w:b/>
          <w:bCs/>
        </w:rPr>
        <w:t xml:space="preserve">Wspiera metabolizm węglowodanów, redukując ryzyko wahań cukru. </w:t>
      </w:r>
    </w:p>
    <w:p w14:paraId="069076B3" w14:textId="11E13DEA" w:rsidR="00746299" w:rsidRPr="00746299" w:rsidRDefault="00746299" w:rsidP="00157AB2">
      <w:pPr>
        <w:numPr>
          <w:ilvl w:val="0"/>
          <w:numId w:val="9"/>
        </w:numPr>
        <w:jc w:val="both"/>
        <w:rPr>
          <w:b/>
          <w:bCs/>
        </w:rPr>
      </w:pPr>
      <w:r w:rsidRPr="00746299">
        <w:rPr>
          <w:b/>
          <w:bCs/>
        </w:rPr>
        <w:t>Chrom</w:t>
      </w:r>
      <w:r w:rsidR="00F735E9">
        <w:rPr>
          <w:b/>
          <w:bCs/>
        </w:rPr>
        <w:t xml:space="preserve"> </w:t>
      </w:r>
      <w:r w:rsidRPr="00746299">
        <w:rPr>
          <w:b/>
          <w:bCs/>
        </w:rPr>
        <w:t>pomag</w:t>
      </w:r>
      <w:r w:rsidR="00F735E9">
        <w:rPr>
          <w:b/>
          <w:bCs/>
        </w:rPr>
        <w:t>a</w:t>
      </w:r>
      <w:r w:rsidRPr="00746299">
        <w:rPr>
          <w:b/>
          <w:bCs/>
        </w:rPr>
        <w:t xml:space="preserve"> w kontroli masy ciała i ograniczeniu łaknienia na cukier. </w:t>
      </w:r>
    </w:p>
    <w:p w14:paraId="6F26713D" w14:textId="77777777" w:rsidR="00746299" w:rsidRPr="00746299" w:rsidRDefault="00746299" w:rsidP="00157AB2">
      <w:pPr>
        <w:jc w:val="both"/>
        <w:rPr>
          <w:b/>
          <w:bCs/>
        </w:rPr>
      </w:pPr>
    </w:p>
    <w:p w14:paraId="4C05EBAD" w14:textId="71B4860B" w:rsidR="005E1932" w:rsidRPr="00746299" w:rsidRDefault="00746299" w:rsidP="00157AB2">
      <w:pPr>
        <w:jc w:val="both"/>
        <w:rPr>
          <w:b/>
          <w:bCs/>
        </w:rPr>
      </w:pPr>
      <w:r w:rsidRPr="00746299">
        <w:rPr>
          <w:b/>
          <w:bCs/>
        </w:rPr>
        <w:t>S</w:t>
      </w:r>
      <w:r w:rsidR="000F7287">
        <w:rPr>
          <w:b/>
          <w:bCs/>
        </w:rPr>
        <w:t>kładniki aktywne</w:t>
      </w:r>
      <w:r w:rsidRPr="00746299">
        <w:rPr>
          <w:b/>
          <w:bCs/>
        </w:rPr>
        <w:t xml:space="preserve"> w </w:t>
      </w:r>
      <w:r w:rsidR="00D754A1">
        <w:rPr>
          <w:b/>
          <w:bCs/>
        </w:rPr>
        <w:t>GlukoliQ</w:t>
      </w:r>
      <w:r w:rsidRPr="00746299">
        <w:rPr>
          <w:b/>
          <w:bCs/>
        </w:rPr>
        <w:t xml:space="preserve">: </w:t>
      </w:r>
    </w:p>
    <w:p w14:paraId="213E853A" w14:textId="48CD657E" w:rsidR="004D0786" w:rsidRDefault="00746299" w:rsidP="004D0786">
      <w:pPr>
        <w:numPr>
          <w:ilvl w:val="0"/>
          <w:numId w:val="10"/>
        </w:numPr>
        <w:jc w:val="both"/>
        <w:rPr>
          <w:b/>
          <w:bCs/>
        </w:rPr>
      </w:pPr>
      <w:r w:rsidRPr="00746299">
        <w:rPr>
          <w:b/>
          <w:bCs/>
        </w:rPr>
        <w:t xml:space="preserve">Ekstrakt z liści banaba standaryzowany na kwas korozolowy. </w:t>
      </w:r>
    </w:p>
    <w:p w14:paraId="556D5BBF" w14:textId="20981225" w:rsidR="000B4525" w:rsidRPr="00F55FEE" w:rsidRDefault="000B4525" w:rsidP="000B4525">
      <w:pPr>
        <w:jc w:val="both"/>
      </w:pPr>
      <w:r w:rsidRPr="00F55FEE">
        <w:t xml:space="preserve">- przyczynia się do </w:t>
      </w:r>
      <w:r w:rsidR="00956EF6">
        <w:t>kontroli wagi</w:t>
      </w:r>
      <w:r w:rsidR="00ED19DC">
        <w:t xml:space="preserve"> (EFSA ID:</w:t>
      </w:r>
      <w:r w:rsidR="00CA594E">
        <w:t>3411)</w:t>
      </w:r>
    </w:p>
    <w:p w14:paraId="208B47BF" w14:textId="77777777" w:rsidR="00746299" w:rsidRDefault="00746299" w:rsidP="00157AB2">
      <w:pPr>
        <w:numPr>
          <w:ilvl w:val="0"/>
          <w:numId w:val="10"/>
        </w:numPr>
        <w:jc w:val="both"/>
        <w:rPr>
          <w:b/>
          <w:bCs/>
        </w:rPr>
      </w:pPr>
      <w:r w:rsidRPr="00746299">
        <w:rPr>
          <w:b/>
          <w:bCs/>
        </w:rPr>
        <w:t xml:space="preserve">Ekstrakt z morwy białej z zawartością deoksynojirimycyny (1-DNJ). </w:t>
      </w:r>
    </w:p>
    <w:p w14:paraId="4918CB6D" w14:textId="022FFD24" w:rsidR="00956EF6" w:rsidRPr="00DA3DD9" w:rsidRDefault="00DA3DD9" w:rsidP="00956EF6">
      <w:pPr>
        <w:jc w:val="both"/>
      </w:pPr>
      <w:r w:rsidRPr="00DA3DD9">
        <w:t>- Może przyczyniać się do utrzymania równowagi metabolizmu węglowodanów w organizmie</w:t>
      </w:r>
      <w:r>
        <w:t xml:space="preserve"> (EFSA ID:</w:t>
      </w:r>
      <w:r w:rsidR="005F3A5C">
        <w:t>2378)</w:t>
      </w:r>
    </w:p>
    <w:p w14:paraId="1E2390A0" w14:textId="635A30A8" w:rsidR="00774F8D" w:rsidRDefault="00746299" w:rsidP="00774F8D">
      <w:pPr>
        <w:numPr>
          <w:ilvl w:val="0"/>
          <w:numId w:val="10"/>
        </w:numPr>
        <w:jc w:val="both"/>
        <w:rPr>
          <w:b/>
          <w:bCs/>
        </w:rPr>
      </w:pPr>
      <w:r w:rsidRPr="00746299">
        <w:rPr>
          <w:b/>
          <w:bCs/>
        </w:rPr>
        <w:t xml:space="preserve">Chrom – pomoc w redukcji apetytu na cukier. </w:t>
      </w:r>
    </w:p>
    <w:p w14:paraId="6E86A425" w14:textId="02634560" w:rsidR="00B84AA0" w:rsidRDefault="00A70E33" w:rsidP="00B84AA0">
      <w:r>
        <w:t xml:space="preserve">- </w:t>
      </w:r>
      <w:r w:rsidR="00B84AA0">
        <w:t>Chrom pomaga w utrzymaniu prawidłowego poziomu glukozy we krwi (EFSA: 262, 4667, 4698)</w:t>
      </w:r>
    </w:p>
    <w:p w14:paraId="7078A4E1" w14:textId="495B1D84" w:rsidR="004139A7" w:rsidRDefault="004139A7" w:rsidP="004139A7">
      <w:r>
        <w:t>- Chrom przyczynia się do utrzymania prawidłowego metabolizmu makroskładników odżywczych (EFSA: 260, 401, 4665, 4666, 4667)</w:t>
      </w:r>
    </w:p>
    <w:p w14:paraId="088EA7BC" w14:textId="77777777" w:rsidR="00774F8D" w:rsidRPr="00774F8D" w:rsidRDefault="00774F8D" w:rsidP="00774F8D">
      <w:pPr>
        <w:jc w:val="both"/>
        <w:rPr>
          <w:b/>
          <w:bCs/>
        </w:rPr>
      </w:pPr>
    </w:p>
    <w:p w14:paraId="13030FEB" w14:textId="5F1CF2AC" w:rsidR="00746299" w:rsidRDefault="00746299" w:rsidP="00157AB2">
      <w:pPr>
        <w:numPr>
          <w:ilvl w:val="0"/>
          <w:numId w:val="10"/>
        </w:numPr>
        <w:jc w:val="both"/>
        <w:rPr>
          <w:b/>
          <w:bCs/>
        </w:rPr>
      </w:pPr>
      <w:r w:rsidRPr="00746299">
        <w:rPr>
          <w:b/>
          <w:bCs/>
        </w:rPr>
        <w:t>Witaminy B6 i B12 – wspierają układ nerwowy i metabolizm energetyczny</w:t>
      </w:r>
      <w:r w:rsidR="00B14352">
        <w:rPr>
          <w:b/>
          <w:bCs/>
        </w:rPr>
        <w:t>:</w:t>
      </w:r>
    </w:p>
    <w:p w14:paraId="51A3BD07" w14:textId="6853FE09" w:rsidR="00B14352" w:rsidRPr="00043EC0" w:rsidRDefault="00B14352" w:rsidP="00B14352">
      <w:pPr>
        <w:jc w:val="both"/>
      </w:pPr>
      <w:r w:rsidRPr="00043EC0">
        <w:t>-</w:t>
      </w:r>
      <w:r w:rsidR="0095288D" w:rsidRPr="00043EC0">
        <w:t xml:space="preserve"> </w:t>
      </w:r>
      <w:r w:rsidR="007A1686" w:rsidRPr="00043EC0">
        <w:t>Witamina B6 przyczynia się do utrzymania prawidłowego metabolizmu energetycznego (EFSA:75,214)</w:t>
      </w:r>
    </w:p>
    <w:p w14:paraId="453C353B" w14:textId="2917330F" w:rsidR="005372D2" w:rsidRDefault="005372D2" w:rsidP="005372D2">
      <w:r>
        <w:t>- Witamina B6 pomaga w utrzymaniu prawidłowego metabolizmu homocysteiny (EFSA:73,76,199)</w:t>
      </w:r>
    </w:p>
    <w:p w14:paraId="2BFDA457" w14:textId="066C3C21" w:rsidR="00CA54C3" w:rsidRDefault="00CA54C3" w:rsidP="00CA54C3">
      <w:r>
        <w:t>- Witamina B6 przyczynia się do utrzymania prawidłowego metabolizmu białka i glikogenu (EFSA:65,70,71)</w:t>
      </w:r>
    </w:p>
    <w:p w14:paraId="2AA3167C" w14:textId="70D63764" w:rsidR="00EB408B" w:rsidRDefault="00363A85" w:rsidP="00EB408B">
      <w:r>
        <w:t xml:space="preserve">- </w:t>
      </w:r>
      <w:r w:rsidR="00EB408B">
        <w:t xml:space="preserve">Witamina B12 pomaga w prawidłowym funkcjonowaniu układu nerwowego </w:t>
      </w:r>
      <w:r w:rsidR="00934C51">
        <w:t xml:space="preserve">                                              </w:t>
      </w:r>
      <w:r w:rsidR="00EB408B">
        <w:t>(EFSA:95,97,98,100,102,109)</w:t>
      </w:r>
    </w:p>
    <w:p w14:paraId="74879320" w14:textId="67A26CCF" w:rsidR="00E44F0B" w:rsidRDefault="00363A85" w:rsidP="00E44F0B">
      <w:r>
        <w:t xml:space="preserve">- </w:t>
      </w:r>
      <w:r w:rsidR="00E44F0B">
        <w:t xml:space="preserve">Witamina B12 pomaga w utrzymaniu prawidłowych funkcji psychologicznych </w:t>
      </w:r>
      <w:r w:rsidR="00934C51">
        <w:t xml:space="preserve">                                                  </w:t>
      </w:r>
      <w:r w:rsidR="00E44F0B">
        <w:t>(EFSA:95,97,98,100,102,109)</w:t>
      </w:r>
    </w:p>
    <w:p w14:paraId="5242C97F" w14:textId="30DBFF29" w:rsidR="00243322" w:rsidRPr="00934C51" w:rsidRDefault="00363A85" w:rsidP="00CA54C3">
      <w:r>
        <w:t xml:space="preserve">- </w:t>
      </w:r>
      <w:r w:rsidR="00774F8D">
        <w:t>Witamina B12 przyczynia się do zmniejszenia uczucia zmęczenia i znużenia (EFSA:108)</w:t>
      </w:r>
    </w:p>
    <w:p w14:paraId="1B7A475D" w14:textId="77777777" w:rsidR="00FE76DE" w:rsidRDefault="00FE76DE" w:rsidP="00283385">
      <w:pPr>
        <w:jc w:val="both"/>
      </w:pPr>
    </w:p>
    <w:p w14:paraId="19D8F60D" w14:textId="2E7361C3" w:rsidR="00B57EE4" w:rsidRPr="002D1787" w:rsidRDefault="00283385" w:rsidP="00283385">
      <w:pPr>
        <w:jc w:val="both"/>
        <w:rPr>
          <w:b/>
          <w:bCs/>
        </w:rPr>
      </w:pPr>
      <w:r>
        <w:t xml:space="preserve">• </w:t>
      </w:r>
      <w:r w:rsidR="00874204" w:rsidRPr="002D1787">
        <w:rPr>
          <w:b/>
          <w:bCs/>
        </w:rPr>
        <w:t xml:space="preserve">Foliany (kwas foliowy) </w:t>
      </w:r>
      <w:r w:rsidR="002D1787" w:rsidRPr="002D1787">
        <w:rPr>
          <w:b/>
          <w:bCs/>
        </w:rPr>
        <w:t>pomagają w prawidłowej syntezie aminokwasów (EFSA:195,2881)</w:t>
      </w:r>
    </w:p>
    <w:p w14:paraId="3DFAA8A1" w14:textId="77777777" w:rsidR="00FE76DE" w:rsidRDefault="00FE76DE" w:rsidP="00283385"/>
    <w:p w14:paraId="25B6966E" w14:textId="01B16C47" w:rsidR="00157AB2" w:rsidRPr="00883F06" w:rsidRDefault="00157AB2" w:rsidP="00157AB2">
      <w:pPr>
        <w:jc w:val="both"/>
      </w:pPr>
      <w:r w:rsidRPr="00746299">
        <w:rPr>
          <w:b/>
          <w:bCs/>
        </w:rPr>
        <w:t xml:space="preserve">Zalecane spożycie: </w:t>
      </w:r>
      <w:r w:rsidR="0003658F">
        <w:t>dwie</w:t>
      </w:r>
      <w:r w:rsidRPr="00883F06">
        <w:t xml:space="preserve"> kapsułki dziennie – najlepiej rano i wieczorem, popijając wodą. </w:t>
      </w:r>
    </w:p>
    <w:p w14:paraId="6FDA7500" w14:textId="77777777" w:rsidR="00FE76DE" w:rsidRDefault="00FE76DE" w:rsidP="00157AB2">
      <w:pPr>
        <w:jc w:val="both"/>
        <w:rPr>
          <w:b/>
          <w:bCs/>
        </w:rPr>
      </w:pPr>
    </w:p>
    <w:p w14:paraId="588D1750" w14:textId="12054951" w:rsidR="00BF6A49" w:rsidRPr="00746299" w:rsidRDefault="00BF6A49" w:rsidP="00157AB2">
      <w:pPr>
        <w:jc w:val="both"/>
        <w:rPr>
          <w:b/>
          <w:bCs/>
        </w:rPr>
      </w:pPr>
      <w:r w:rsidRPr="00746299">
        <w:rPr>
          <w:b/>
          <w:bCs/>
        </w:rPr>
        <w:t>Składniki</w:t>
      </w:r>
    </w:p>
    <w:p w14:paraId="7FB385CA" w14:textId="77777777" w:rsidR="00FE76DE" w:rsidRDefault="00FE76DE" w:rsidP="00BF6A49">
      <w:pPr>
        <w:rPr>
          <w:b/>
          <w:bCs/>
        </w:rPr>
      </w:pPr>
    </w:p>
    <w:p w14:paraId="70B37A8C" w14:textId="0EE8D671" w:rsidR="00BF6A49" w:rsidRPr="00746299" w:rsidRDefault="00BF6A49" w:rsidP="00BF6A49">
      <w:pPr>
        <w:rPr>
          <w:b/>
          <w:bCs/>
        </w:rPr>
      </w:pPr>
      <w:r w:rsidRPr="00746299">
        <w:rPr>
          <w:b/>
          <w:bCs/>
        </w:rPr>
        <w:t>Dawka substancji czynnej</w:t>
      </w:r>
      <w:r w:rsidR="00E0043C">
        <w:rPr>
          <w:b/>
          <w:bCs/>
        </w:rPr>
        <w:t xml:space="preserve"> w zalecanej porcji dziennej (2 kapsułki)</w:t>
      </w:r>
      <w:r w:rsidRPr="00746299">
        <w:rPr>
          <w:b/>
          <w:bCs/>
        </w:rPr>
        <w:t>:</w:t>
      </w:r>
    </w:p>
    <w:p w14:paraId="30714CC3" w14:textId="6E37603F" w:rsidR="00BF6A49" w:rsidRPr="00283632" w:rsidRDefault="00E0043C" w:rsidP="00BF6A49">
      <w:pPr>
        <w:numPr>
          <w:ilvl w:val="0"/>
          <w:numId w:val="2"/>
        </w:numPr>
      </w:pPr>
      <w:r>
        <w:t>200</w:t>
      </w:r>
      <w:r w:rsidR="00BF6A49" w:rsidRPr="00283632">
        <w:t xml:space="preserve"> mg ekstrakt z liści banaba</w:t>
      </w:r>
      <w:r w:rsidR="005B1D10">
        <w:t xml:space="preserve"> DER 50:1</w:t>
      </w:r>
      <w:r w:rsidR="003A1EEB">
        <w:t xml:space="preserve">, </w:t>
      </w:r>
      <w:r w:rsidR="00C02A3D">
        <w:t>10</w:t>
      </w:r>
      <w:r w:rsidR="00BF6A49" w:rsidRPr="00283632">
        <w:t xml:space="preserve"> mg kwas korozolowy</w:t>
      </w:r>
      <w:r w:rsidR="003A1EEB">
        <w:t xml:space="preserve"> (standaryzacja </w:t>
      </w:r>
      <w:r w:rsidR="007257CC">
        <w:t>5%)</w:t>
      </w:r>
    </w:p>
    <w:p w14:paraId="059AB115" w14:textId="12CF6AFE" w:rsidR="00BF6A49" w:rsidRPr="00283632" w:rsidRDefault="00BF6A49" w:rsidP="00BF6A49">
      <w:pPr>
        <w:numPr>
          <w:ilvl w:val="0"/>
          <w:numId w:val="2"/>
        </w:numPr>
      </w:pPr>
      <w:r w:rsidRPr="00283632">
        <w:t>200 mg ekstrakt z liści morwy białe</w:t>
      </w:r>
      <w:r w:rsidR="00AF1A58">
        <w:t>j  DER 20:1</w:t>
      </w:r>
      <w:r w:rsidR="007257CC">
        <w:t xml:space="preserve">, </w:t>
      </w:r>
      <w:r w:rsidR="00C02A3D">
        <w:t>3</w:t>
      </w:r>
      <w:r w:rsidRPr="00283632">
        <w:t xml:space="preserve"> mg 1-DNJ-deoksynojirimycyny</w:t>
      </w:r>
      <w:r w:rsidR="007257CC">
        <w:t xml:space="preserve"> (stan</w:t>
      </w:r>
      <w:r w:rsidR="00D56234">
        <w:t>daryzacja 1,5%)</w:t>
      </w:r>
    </w:p>
    <w:p w14:paraId="559E9B7C" w14:textId="5F27842D" w:rsidR="00BF6A49" w:rsidRDefault="00BF6A49" w:rsidP="00BF6A49">
      <w:pPr>
        <w:numPr>
          <w:ilvl w:val="0"/>
          <w:numId w:val="2"/>
        </w:numPr>
      </w:pPr>
      <w:r w:rsidRPr="00283632">
        <w:t>2 mg witamina B6 (14</w:t>
      </w:r>
      <w:r w:rsidR="00E0043C">
        <w:t>3</w:t>
      </w:r>
      <w:r w:rsidRPr="00283632">
        <w:t>%*)</w:t>
      </w:r>
    </w:p>
    <w:p w14:paraId="3B9B3850" w14:textId="203C6154" w:rsidR="00E0043C" w:rsidRPr="00283632" w:rsidRDefault="00EE785D" w:rsidP="00E0043C">
      <w:pPr>
        <w:numPr>
          <w:ilvl w:val="0"/>
          <w:numId w:val="2"/>
        </w:numPr>
      </w:pPr>
      <w:r>
        <w:t>4</w:t>
      </w:r>
      <w:r w:rsidR="00E0043C" w:rsidRPr="00283632">
        <w:t>00 mcg kwas foliowy (</w:t>
      </w:r>
      <w:r w:rsidR="001371EE">
        <w:t>2</w:t>
      </w:r>
      <w:r w:rsidR="00E0043C" w:rsidRPr="00283632">
        <w:t>00%*)</w:t>
      </w:r>
    </w:p>
    <w:p w14:paraId="65ADD090" w14:textId="775CF27D" w:rsidR="00944187" w:rsidRPr="00283632" w:rsidRDefault="00BF6A49" w:rsidP="00944187">
      <w:pPr>
        <w:numPr>
          <w:ilvl w:val="0"/>
          <w:numId w:val="2"/>
        </w:numPr>
      </w:pPr>
      <w:r w:rsidRPr="00283632">
        <w:t>200 mcg chrom (500%*)</w:t>
      </w:r>
      <w:r w:rsidR="00944187">
        <w:t xml:space="preserve"> </w:t>
      </w:r>
    </w:p>
    <w:p w14:paraId="40BFD890" w14:textId="2DF8DF19" w:rsidR="00BF6A49" w:rsidRPr="00283632" w:rsidRDefault="00944187" w:rsidP="00944187">
      <w:pPr>
        <w:numPr>
          <w:ilvl w:val="0"/>
          <w:numId w:val="2"/>
        </w:numPr>
      </w:pPr>
      <w:r w:rsidRPr="00283632">
        <w:t>200 mcg kwas foliowy (100%*)</w:t>
      </w:r>
    </w:p>
    <w:p w14:paraId="30D97C2E" w14:textId="1FEF6E9C" w:rsidR="00BF6A49" w:rsidRPr="00283632" w:rsidRDefault="00944187" w:rsidP="00BF6A49">
      <w:pPr>
        <w:numPr>
          <w:ilvl w:val="0"/>
          <w:numId w:val="2"/>
        </w:numPr>
      </w:pPr>
      <w:r w:rsidRPr="00283632">
        <w:t>2,5 mcg witamina B12 (100%*)</w:t>
      </w:r>
    </w:p>
    <w:p w14:paraId="227DD139" w14:textId="77777777" w:rsidR="00BF6A49" w:rsidRPr="00283632" w:rsidRDefault="00BF6A49" w:rsidP="00BF6A49">
      <w:r w:rsidRPr="00283632">
        <w:t>* - RWS referencyjna wartość spożycia</w:t>
      </w:r>
    </w:p>
    <w:p w14:paraId="676491B8" w14:textId="77777777" w:rsidR="007669F6" w:rsidRDefault="007669F6" w:rsidP="00BF6A49">
      <w:pPr>
        <w:rPr>
          <w:b/>
          <w:bCs/>
        </w:rPr>
      </w:pPr>
    </w:p>
    <w:p w14:paraId="674776AF" w14:textId="5BB26F4C" w:rsidR="000638F4" w:rsidRPr="00746299" w:rsidRDefault="00BF6A49" w:rsidP="00BF6A49">
      <w:pPr>
        <w:rPr>
          <w:b/>
          <w:bCs/>
        </w:rPr>
      </w:pPr>
      <w:r w:rsidRPr="00746299">
        <w:rPr>
          <w:b/>
          <w:bCs/>
        </w:rPr>
        <w:t>Producent:</w:t>
      </w:r>
      <w:r w:rsidRPr="00746299">
        <w:rPr>
          <w:b/>
          <w:bCs/>
        </w:rPr>
        <w:br/>
      </w:r>
      <w:r w:rsidRPr="00D3119A">
        <w:t>BioceriQ Pharma sp. z o.o.</w:t>
      </w:r>
      <w:r w:rsidRPr="00D3119A">
        <w:br/>
        <w:t>ul. Potażowa 43A</w:t>
      </w:r>
      <w:r w:rsidRPr="00D3119A">
        <w:br/>
        <w:t>02-400 Warszawa</w:t>
      </w:r>
    </w:p>
    <w:p w14:paraId="7FD07ED9" w14:textId="427925DF" w:rsidR="00BF6A49" w:rsidRPr="00746299" w:rsidRDefault="00BF6A49" w:rsidP="00BF6A49">
      <w:pPr>
        <w:rPr>
          <w:b/>
          <w:bCs/>
        </w:rPr>
      </w:pPr>
      <w:r w:rsidRPr="00746299">
        <w:rPr>
          <w:b/>
          <w:bCs/>
        </w:rPr>
        <w:br/>
      </w:r>
      <w:r w:rsidR="000638F4" w:rsidRPr="00746299">
        <w:rPr>
          <w:b/>
          <w:bCs/>
        </w:rPr>
        <w:t>Opakowanie 60 kapsułek</w:t>
      </w:r>
      <w:r w:rsidRPr="00746299">
        <w:rPr>
          <w:b/>
          <w:bCs/>
        </w:rPr>
        <w:br/>
        <w:t xml:space="preserve">Masa netto: </w:t>
      </w:r>
      <w:r w:rsidR="00632143">
        <w:rPr>
          <w:b/>
          <w:bCs/>
        </w:rPr>
        <w:t>24</w:t>
      </w:r>
      <w:r w:rsidRPr="00746299">
        <w:rPr>
          <w:b/>
          <w:bCs/>
        </w:rPr>
        <w:t>,</w:t>
      </w:r>
      <w:r w:rsidR="00632143">
        <w:rPr>
          <w:b/>
          <w:bCs/>
        </w:rPr>
        <w:t>3</w:t>
      </w:r>
      <w:r w:rsidRPr="00746299">
        <w:rPr>
          <w:b/>
          <w:bCs/>
        </w:rPr>
        <w:t>g</w:t>
      </w:r>
    </w:p>
    <w:p w14:paraId="77957786" w14:textId="77777777" w:rsidR="00F9133C" w:rsidRPr="00746299" w:rsidRDefault="00F9133C" w:rsidP="00E74311">
      <w:pPr>
        <w:rPr>
          <w:b/>
          <w:bCs/>
        </w:rPr>
      </w:pPr>
    </w:p>
    <w:p w14:paraId="1378CE7C" w14:textId="77777777" w:rsidR="007669F6" w:rsidRDefault="00BF6A49" w:rsidP="007669F6">
      <w:pPr>
        <w:jc w:val="both"/>
        <w:rPr>
          <w:b/>
          <w:bCs/>
        </w:rPr>
      </w:pPr>
      <w:r w:rsidRPr="00746299">
        <w:rPr>
          <w:b/>
          <w:bCs/>
        </w:rPr>
        <w:t>Ważne informacje dotyczące suplementu:</w:t>
      </w:r>
    </w:p>
    <w:p w14:paraId="1B4345E3" w14:textId="77777777" w:rsidR="0049177B" w:rsidRPr="0049177B" w:rsidRDefault="0049177B" w:rsidP="0049177B">
      <w:pPr>
        <w:rPr>
          <w:b/>
          <w:bCs/>
        </w:rPr>
      </w:pPr>
    </w:p>
    <w:p w14:paraId="1B038122" w14:textId="7EDCD5F9" w:rsidR="007A0A62" w:rsidRPr="00746299" w:rsidRDefault="0049177B" w:rsidP="0049177B">
      <w:pPr>
        <w:rPr>
          <w:b/>
          <w:bCs/>
        </w:rPr>
      </w:pPr>
      <w:r w:rsidRPr="0049177B">
        <w:rPr>
          <w:b/>
          <w:bCs/>
        </w:rPr>
        <w:t>Suplement diety jest przeznaczony dla osób dorosłych. Suplementy diety nie mogą być stosowane jako substytut (zamiennik) zróżnicowanej diety. Nie należy przekraczać zalecanej dziennej porcji do spożycia. Nie zaleca się stosowania u dzieci, kobiet w ciąży i karmiących. Nie stosować preparatu w przypadku nadwrażliwości na którykolwiek z jego składników. Zrównoważony sposób żywienia i zdrowy tryb życia są podstawą prawidłowego funkcjonowania organizmu. Skonsultować się z lekarzem lub farmaceutą w przypadku jednoczesnego stosowania leczenia przeciwcukrzycowego</w:t>
      </w:r>
    </w:p>
    <w:sectPr w:rsidR="007A0A62" w:rsidRPr="0074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AE8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69D9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BBBA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56D3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8EE95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A7C0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0474506"/>
    <w:multiLevelType w:val="multilevel"/>
    <w:tmpl w:val="591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034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7B78AF"/>
    <w:multiLevelType w:val="multilevel"/>
    <w:tmpl w:val="4824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CD9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1345004">
    <w:abstractNumId w:val="6"/>
  </w:num>
  <w:num w:numId="2" w16cid:durableId="745767">
    <w:abstractNumId w:val="8"/>
  </w:num>
  <w:num w:numId="3" w16cid:durableId="124735449">
    <w:abstractNumId w:val="1"/>
  </w:num>
  <w:num w:numId="4" w16cid:durableId="2080904626">
    <w:abstractNumId w:val="5"/>
  </w:num>
  <w:num w:numId="5" w16cid:durableId="278952476">
    <w:abstractNumId w:val="9"/>
  </w:num>
  <w:num w:numId="6" w16cid:durableId="925043263">
    <w:abstractNumId w:val="3"/>
  </w:num>
  <w:num w:numId="7" w16cid:durableId="1002782742">
    <w:abstractNumId w:val="7"/>
  </w:num>
  <w:num w:numId="8" w16cid:durableId="1094398561">
    <w:abstractNumId w:val="2"/>
  </w:num>
  <w:num w:numId="9" w16cid:durableId="1257908358">
    <w:abstractNumId w:val="4"/>
  </w:num>
  <w:num w:numId="10" w16cid:durableId="115548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49"/>
    <w:rsid w:val="0003658F"/>
    <w:rsid w:val="000414C9"/>
    <w:rsid w:val="00043EC0"/>
    <w:rsid w:val="000638F4"/>
    <w:rsid w:val="00071DF8"/>
    <w:rsid w:val="000A09D3"/>
    <w:rsid w:val="000B4525"/>
    <w:rsid w:val="000F7287"/>
    <w:rsid w:val="00124577"/>
    <w:rsid w:val="001371EE"/>
    <w:rsid w:val="00156883"/>
    <w:rsid w:val="00157AB2"/>
    <w:rsid w:val="00161480"/>
    <w:rsid w:val="001A779D"/>
    <w:rsid w:val="001B6B14"/>
    <w:rsid w:val="001E4C7C"/>
    <w:rsid w:val="002037D9"/>
    <w:rsid w:val="0023584D"/>
    <w:rsid w:val="00236ECC"/>
    <w:rsid w:val="00243322"/>
    <w:rsid w:val="0027319B"/>
    <w:rsid w:val="002742CA"/>
    <w:rsid w:val="00283385"/>
    <w:rsid w:val="00283632"/>
    <w:rsid w:val="002B140F"/>
    <w:rsid w:val="002B377C"/>
    <w:rsid w:val="002C0CCD"/>
    <w:rsid w:val="002D1787"/>
    <w:rsid w:val="002D33B7"/>
    <w:rsid w:val="002E5555"/>
    <w:rsid w:val="0030534A"/>
    <w:rsid w:val="00320D9A"/>
    <w:rsid w:val="00327A48"/>
    <w:rsid w:val="00363A85"/>
    <w:rsid w:val="0037383D"/>
    <w:rsid w:val="003A1EEB"/>
    <w:rsid w:val="003E46B2"/>
    <w:rsid w:val="004139A7"/>
    <w:rsid w:val="00434265"/>
    <w:rsid w:val="004804A7"/>
    <w:rsid w:val="0049177B"/>
    <w:rsid w:val="004D0786"/>
    <w:rsid w:val="004E2DC9"/>
    <w:rsid w:val="005372D2"/>
    <w:rsid w:val="005453A5"/>
    <w:rsid w:val="00556D6C"/>
    <w:rsid w:val="00565AE4"/>
    <w:rsid w:val="00570A64"/>
    <w:rsid w:val="005953CA"/>
    <w:rsid w:val="005B1D10"/>
    <w:rsid w:val="005E1932"/>
    <w:rsid w:val="005F3A5C"/>
    <w:rsid w:val="00632143"/>
    <w:rsid w:val="00670B26"/>
    <w:rsid w:val="006812E2"/>
    <w:rsid w:val="006932F1"/>
    <w:rsid w:val="00717D85"/>
    <w:rsid w:val="007257CC"/>
    <w:rsid w:val="00746299"/>
    <w:rsid w:val="00756F9A"/>
    <w:rsid w:val="007669F6"/>
    <w:rsid w:val="00774F8D"/>
    <w:rsid w:val="007A0A62"/>
    <w:rsid w:val="007A1686"/>
    <w:rsid w:val="007A4661"/>
    <w:rsid w:val="007D482F"/>
    <w:rsid w:val="007F2AE5"/>
    <w:rsid w:val="007F5049"/>
    <w:rsid w:val="00803C6D"/>
    <w:rsid w:val="008612DA"/>
    <w:rsid w:val="00861B71"/>
    <w:rsid w:val="00874204"/>
    <w:rsid w:val="00883F06"/>
    <w:rsid w:val="008C7A50"/>
    <w:rsid w:val="00934C51"/>
    <w:rsid w:val="00944187"/>
    <w:rsid w:val="0095288D"/>
    <w:rsid w:val="00956EF6"/>
    <w:rsid w:val="00962515"/>
    <w:rsid w:val="0097354B"/>
    <w:rsid w:val="009B7DAD"/>
    <w:rsid w:val="009C4F21"/>
    <w:rsid w:val="009C5E70"/>
    <w:rsid w:val="009D36D4"/>
    <w:rsid w:val="00A3487D"/>
    <w:rsid w:val="00A36E5F"/>
    <w:rsid w:val="00A47861"/>
    <w:rsid w:val="00A678D4"/>
    <w:rsid w:val="00A70E33"/>
    <w:rsid w:val="00A82478"/>
    <w:rsid w:val="00AC7C16"/>
    <w:rsid w:val="00AF1A58"/>
    <w:rsid w:val="00B13B6A"/>
    <w:rsid w:val="00B14352"/>
    <w:rsid w:val="00B342DD"/>
    <w:rsid w:val="00B57EE4"/>
    <w:rsid w:val="00B84AA0"/>
    <w:rsid w:val="00BF6A49"/>
    <w:rsid w:val="00C02A3D"/>
    <w:rsid w:val="00C06971"/>
    <w:rsid w:val="00C76FE2"/>
    <w:rsid w:val="00C972E1"/>
    <w:rsid w:val="00CA54C3"/>
    <w:rsid w:val="00CA594E"/>
    <w:rsid w:val="00CB25C9"/>
    <w:rsid w:val="00CC4AFB"/>
    <w:rsid w:val="00CF5BC1"/>
    <w:rsid w:val="00D07FE0"/>
    <w:rsid w:val="00D275BD"/>
    <w:rsid w:val="00D3119A"/>
    <w:rsid w:val="00D56234"/>
    <w:rsid w:val="00D754A1"/>
    <w:rsid w:val="00D80DA9"/>
    <w:rsid w:val="00DA3DD9"/>
    <w:rsid w:val="00DD011D"/>
    <w:rsid w:val="00E0043C"/>
    <w:rsid w:val="00E44F0B"/>
    <w:rsid w:val="00E6213C"/>
    <w:rsid w:val="00E74311"/>
    <w:rsid w:val="00EB3A7E"/>
    <w:rsid w:val="00EB408B"/>
    <w:rsid w:val="00EC4D0F"/>
    <w:rsid w:val="00ED19DC"/>
    <w:rsid w:val="00EE2FB2"/>
    <w:rsid w:val="00EE785D"/>
    <w:rsid w:val="00F55FEE"/>
    <w:rsid w:val="00F6179E"/>
    <w:rsid w:val="00F64E6D"/>
    <w:rsid w:val="00F735E9"/>
    <w:rsid w:val="00F9133C"/>
    <w:rsid w:val="00FA1C81"/>
    <w:rsid w:val="00FC50F4"/>
    <w:rsid w:val="00FC7B84"/>
    <w:rsid w:val="00FD3AD7"/>
    <w:rsid w:val="00FE5A07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30D5"/>
  <w15:chartTrackingRefBased/>
  <w15:docId w15:val="{241B9F9E-DC1A-4BD2-8B17-91F2F061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6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3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139</cp:revision>
  <dcterms:created xsi:type="dcterms:W3CDTF">2025-01-10T01:10:00Z</dcterms:created>
  <dcterms:modified xsi:type="dcterms:W3CDTF">2025-08-07T16:15:00Z</dcterms:modified>
</cp:coreProperties>
</file>